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EF" w:rsidRDefault="00B21E81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3E224" wp14:editId="0C675E3E">
                <wp:simplePos x="0" y="0"/>
                <wp:positionH relativeFrom="column">
                  <wp:posOffset>3175635</wp:posOffset>
                </wp:positionH>
                <wp:positionV relativeFrom="paragraph">
                  <wp:posOffset>8005445</wp:posOffset>
                </wp:positionV>
                <wp:extent cx="3276600" cy="1009650"/>
                <wp:effectExtent l="0" t="0" r="0" b="0"/>
                <wp:wrapSquare wrapText="bothSides"/>
                <wp:docPr id="34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66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FAA" w:rsidRDefault="00122FAA" w:rsidP="00914356">
                            <w:pPr>
                              <w:rPr>
                                <w:rFonts w:ascii="Trajan Pro" w:hAnsi="Trajan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22FAA" w:rsidRDefault="00122FAA" w:rsidP="00914356">
                            <w:pPr>
                              <w:jc w:val="right"/>
                              <w:rPr>
                                <w:rFonts w:ascii="Trajan Pro" w:hAnsi="Trajan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22FAA" w:rsidRPr="008518E2" w:rsidRDefault="00A54B1B" w:rsidP="00914356">
                            <w:pPr>
                              <w:jc w:val="right"/>
                              <w:rPr>
                                <w:rFonts w:ascii="Trajan Pro" w:hAnsi="Trajan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ajan Pro" w:hAnsi="Trajan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Enero 2014</w:t>
                            </w:r>
                          </w:p>
                          <w:p w:rsidR="00122FAA" w:rsidRPr="00450F7C" w:rsidRDefault="00122FAA" w:rsidP="00450F7C">
                            <w:pPr>
                              <w:jc w:val="center"/>
                              <w:rPr>
                                <w:rFonts w:ascii="Trajan Pro" w:hAnsi="Trajan Pro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250.05pt;margin-top:630.35pt;width:258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" filled="f" stroked="f">
                <v:path arrowok="t"/>
                <v:textbox>
                  <w:txbxContent>
                    <w:p w:rsidR="00122FAA" w:rsidRDefault="00122FAA" w:rsidP="00914356">
                      <w:pPr>
                        <w:rPr>
                          <w:rFonts w:ascii="Trajan Pro" w:hAnsi="Trajan Pro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22FAA" w:rsidRDefault="00122FAA" w:rsidP="00914356">
                      <w:pPr>
                        <w:jc w:val="right"/>
                        <w:rPr>
                          <w:rFonts w:ascii="Trajan Pro" w:hAnsi="Trajan Pro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22FAA" w:rsidRPr="008518E2" w:rsidRDefault="00A54B1B" w:rsidP="00914356">
                      <w:pPr>
                        <w:jc w:val="right"/>
                        <w:rPr>
                          <w:rFonts w:ascii="Trajan Pro" w:hAnsi="Trajan Pro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rajan Pro" w:hAnsi="Trajan Pro"/>
                          <w:b/>
                          <w:color w:val="FFFFFF" w:themeColor="background1"/>
                          <w:sz w:val="20"/>
                          <w:szCs w:val="20"/>
                        </w:rPr>
                        <w:t>Enero 2014</w:t>
                      </w:r>
                    </w:p>
                    <w:p w:rsidR="00122FAA" w:rsidRPr="00450F7C" w:rsidRDefault="00122FAA" w:rsidP="00450F7C">
                      <w:pPr>
                        <w:jc w:val="center"/>
                        <w:rPr>
                          <w:rFonts w:ascii="Trajan Pro" w:hAnsi="Trajan Pro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717DC" wp14:editId="637B3A9F">
                <wp:simplePos x="0" y="0"/>
                <wp:positionH relativeFrom="column">
                  <wp:posOffset>1146810</wp:posOffset>
                </wp:positionH>
                <wp:positionV relativeFrom="paragraph">
                  <wp:posOffset>3662045</wp:posOffset>
                </wp:positionV>
                <wp:extent cx="4164965" cy="1123950"/>
                <wp:effectExtent l="0" t="0" r="0" b="0"/>
                <wp:wrapSquare wrapText="bothSides"/>
                <wp:docPr id="3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496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D2F" w:rsidRPr="00A54B1B" w:rsidRDefault="00A54B1B" w:rsidP="00D93D2F">
                            <w:pPr>
                              <w:jc w:val="center"/>
                              <w:rPr>
                                <w:rFonts w:ascii="Trajan Pro" w:hAnsi="Trajan Pro"/>
                                <w:b/>
                                <w:color w:val="807F83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A54B1B">
                              <w:rPr>
                                <w:rFonts w:ascii="Trajan Pro" w:hAnsi="Trajan Pro"/>
                                <w:b/>
                                <w:color w:val="807F83"/>
                                <w:sz w:val="32"/>
                                <w:szCs w:val="32"/>
                                <w:lang w:val="es-MX"/>
                              </w:rPr>
                              <w:t>Programa de Trabajo  2014</w:t>
                            </w:r>
                          </w:p>
                          <w:p w:rsidR="00122FAA" w:rsidRPr="00A54B1B" w:rsidRDefault="00122FAA" w:rsidP="00914356">
                            <w:pPr>
                              <w:jc w:val="center"/>
                              <w:rPr>
                                <w:b/>
                                <w:color w:val="807F83"/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  <w:p w:rsidR="00122FAA" w:rsidRPr="00A54B1B" w:rsidRDefault="00646787" w:rsidP="00914356">
                            <w:pPr>
                              <w:jc w:val="center"/>
                              <w:rPr>
                                <w:rFonts w:ascii="Trajan Pro" w:hAnsi="Trajan Pro"/>
                                <w:b/>
                                <w:color w:val="807F83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A54B1B">
                              <w:rPr>
                                <w:rFonts w:ascii="Trajan Pro" w:hAnsi="Trajan Pro"/>
                                <w:b/>
                                <w:color w:val="807F83"/>
                                <w:sz w:val="32"/>
                                <w:szCs w:val="32"/>
                                <w:lang w:val="es-MX"/>
                              </w:rPr>
                              <w:t>TELECOMUNICACIONES DE MÉXICO</w:t>
                            </w:r>
                          </w:p>
                          <w:p w:rsidR="00122FAA" w:rsidRPr="008518E2" w:rsidRDefault="00122FAA" w:rsidP="00914356">
                            <w:pPr>
                              <w:jc w:val="center"/>
                              <w:rPr>
                                <w:rFonts w:ascii="Trajan Pro" w:hAnsi="Trajan Pro"/>
                                <w:b/>
                                <w:color w:val="807F83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122FAA" w:rsidRPr="00914356" w:rsidRDefault="00122FAA" w:rsidP="005D759D">
                            <w:pPr>
                              <w:jc w:val="center"/>
                              <w:rPr>
                                <w:rFonts w:ascii="Trajan Pro" w:hAnsi="Trajan Pro"/>
                                <w:b/>
                                <w:color w:val="807F83"/>
                                <w:sz w:val="56"/>
                                <w:szCs w:val="5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90.3pt;margin-top:288.35pt;width:327.9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" filled="f" stroked="f">
                <v:path arrowok="t"/>
                <v:textbox>
                  <w:txbxContent>
                    <w:p w:rsidR="00D93D2F" w:rsidRPr="00A54B1B" w:rsidRDefault="00A54B1B" w:rsidP="00D93D2F">
                      <w:pPr>
                        <w:jc w:val="center"/>
                        <w:rPr>
                          <w:rFonts w:ascii="Trajan Pro" w:hAnsi="Trajan Pro"/>
                          <w:b/>
                          <w:color w:val="807F83"/>
                          <w:sz w:val="32"/>
                          <w:szCs w:val="32"/>
                          <w:lang w:val="es-MX"/>
                        </w:rPr>
                      </w:pPr>
                      <w:r w:rsidRPr="00A54B1B">
                        <w:rPr>
                          <w:rFonts w:ascii="Trajan Pro" w:hAnsi="Trajan Pro"/>
                          <w:b/>
                          <w:color w:val="807F83"/>
                          <w:sz w:val="32"/>
                          <w:szCs w:val="32"/>
                          <w:lang w:val="es-MX"/>
                        </w:rPr>
                        <w:t>Programa de Trabajo  2014</w:t>
                      </w:r>
                    </w:p>
                    <w:p w:rsidR="00122FAA" w:rsidRPr="00A54B1B" w:rsidRDefault="00122FAA" w:rsidP="00914356">
                      <w:pPr>
                        <w:jc w:val="center"/>
                        <w:rPr>
                          <w:b/>
                          <w:color w:val="807F83"/>
                          <w:sz w:val="32"/>
                          <w:szCs w:val="32"/>
                          <w:lang w:val="es-MX"/>
                        </w:rPr>
                      </w:pPr>
                    </w:p>
                    <w:p w:rsidR="00122FAA" w:rsidRPr="00A54B1B" w:rsidRDefault="00646787" w:rsidP="00914356">
                      <w:pPr>
                        <w:jc w:val="center"/>
                        <w:rPr>
                          <w:rFonts w:ascii="Trajan Pro" w:hAnsi="Trajan Pro"/>
                          <w:b/>
                          <w:color w:val="807F83"/>
                          <w:sz w:val="32"/>
                          <w:szCs w:val="32"/>
                          <w:lang w:val="es-MX"/>
                        </w:rPr>
                      </w:pPr>
                      <w:r w:rsidRPr="00A54B1B">
                        <w:rPr>
                          <w:rFonts w:ascii="Trajan Pro" w:hAnsi="Trajan Pro"/>
                          <w:b/>
                          <w:color w:val="807F83"/>
                          <w:sz w:val="32"/>
                          <w:szCs w:val="32"/>
                          <w:lang w:val="es-MX"/>
                        </w:rPr>
                        <w:t>TELECOMUNICACIONES DE MÉXICO</w:t>
                      </w:r>
                    </w:p>
                    <w:p w:rsidR="00122FAA" w:rsidRPr="008518E2" w:rsidRDefault="00122FAA" w:rsidP="00914356">
                      <w:pPr>
                        <w:jc w:val="center"/>
                        <w:rPr>
                          <w:rFonts w:ascii="Trajan Pro" w:hAnsi="Trajan Pro"/>
                          <w:b/>
                          <w:color w:val="807F83"/>
                          <w:sz w:val="22"/>
                          <w:szCs w:val="22"/>
                          <w:lang w:val="es-MX"/>
                        </w:rPr>
                      </w:pPr>
                    </w:p>
                    <w:p w:rsidR="00122FAA" w:rsidRPr="00914356" w:rsidRDefault="00122FAA" w:rsidP="005D759D">
                      <w:pPr>
                        <w:jc w:val="center"/>
                        <w:rPr>
                          <w:rFonts w:ascii="Trajan Pro" w:hAnsi="Trajan Pro"/>
                          <w:b/>
                          <w:color w:val="807F83"/>
                          <w:sz w:val="56"/>
                          <w:szCs w:val="56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035B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0984CE97" wp14:editId="46F62EC0">
            <wp:simplePos x="0" y="0"/>
            <wp:positionH relativeFrom="column">
              <wp:posOffset>228600</wp:posOffset>
            </wp:positionH>
            <wp:positionV relativeFrom="paragraph">
              <wp:posOffset>4343400</wp:posOffset>
            </wp:positionV>
            <wp:extent cx="723900" cy="38100"/>
            <wp:effectExtent l="0" t="0" r="12700" b="1270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AD035B"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6D6C68EB" wp14:editId="7301F229">
            <wp:simplePos x="0" y="0"/>
            <wp:positionH relativeFrom="column">
              <wp:posOffset>5448300</wp:posOffset>
            </wp:positionH>
            <wp:positionV relativeFrom="paragraph">
              <wp:posOffset>4343400</wp:posOffset>
            </wp:positionV>
            <wp:extent cx="723900" cy="38100"/>
            <wp:effectExtent l="0" t="0" r="12700" b="1270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B3F33A" wp14:editId="0E86B3F1">
                <wp:simplePos x="0" y="0"/>
                <wp:positionH relativeFrom="column">
                  <wp:posOffset>-863600</wp:posOffset>
                </wp:positionH>
                <wp:positionV relativeFrom="paragraph">
                  <wp:posOffset>6400800</wp:posOffset>
                </wp:positionV>
                <wp:extent cx="7950835" cy="2946400"/>
                <wp:effectExtent l="0" t="0" r="0" b="6350"/>
                <wp:wrapNone/>
                <wp:docPr id="3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50835" cy="2946400"/>
                        </a:xfrm>
                        <a:prstGeom prst="rect">
                          <a:avLst/>
                        </a:prstGeom>
                        <a:solidFill>
                          <a:srgbClr val="616265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68pt;margin-top:7in;width:626.05pt;height:23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" fillcolor="#616265" stroked="f">
                <v:path arrowok="t"/>
              </v:rect>
            </w:pict>
          </mc:Fallback>
        </mc:AlternateContent>
      </w:r>
      <w:r w:rsidR="00523599">
        <w:t xml:space="preserve"> </w:t>
      </w:r>
    </w:p>
    <w:p w:rsidR="00F117EF" w:rsidRDefault="00F117EF"/>
    <w:p w:rsidR="00A54B1B" w:rsidRDefault="00A54B1B" w:rsidP="00A54B1B">
      <w:pPr>
        <w:jc w:val="both"/>
      </w:pPr>
      <w:r>
        <w:rPr>
          <w:noProof/>
          <w:lang w:val="es-MX" w:eastAsia="es-MX"/>
        </w:rPr>
        <w:drawing>
          <wp:anchor distT="0" distB="0" distL="114300" distR="114300" simplePos="0" relativeHeight="251680768" behindDoc="0" locked="0" layoutInCell="1" allowOverlap="1" wp14:anchorId="60B1DD0C" wp14:editId="2279ED8D">
            <wp:simplePos x="0" y="0"/>
            <wp:positionH relativeFrom="column">
              <wp:posOffset>343535</wp:posOffset>
            </wp:positionH>
            <wp:positionV relativeFrom="paragraph">
              <wp:posOffset>981710</wp:posOffset>
            </wp:positionV>
            <wp:extent cx="2627630" cy="904875"/>
            <wp:effectExtent l="0" t="0" r="1270" b="0"/>
            <wp:wrapSquare wrapText="bothSides"/>
            <wp:docPr id="9" name="Imagen 7" descr="http://www.sct.gob.mx/logoSCT_h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t.gob.mx/logoSCT_hoz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701248" behindDoc="0" locked="0" layoutInCell="1" allowOverlap="1" wp14:anchorId="3A9B0C0C" wp14:editId="6929E952">
            <wp:simplePos x="0" y="0"/>
            <wp:positionH relativeFrom="column">
              <wp:posOffset>3823335</wp:posOffset>
            </wp:positionH>
            <wp:positionV relativeFrom="paragraph">
              <wp:posOffset>1068070</wp:posOffset>
            </wp:positionV>
            <wp:extent cx="2190115" cy="695325"/>
            <wp:effectExtent l="0" t="0" r="635" b="9525"/>
            <wp:wrapSquare wrapText="bothSides"/>
            <wp:docPr id="2" name="Imagen 2" descr="C:\Users\Alvaro\Desktop\TdMLogo_PM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varo\Desktop\TdMLogo_PMS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5591">
        <w:br w:type="page"/>
      </w:r>
    </w:p>
    <w:p w:rsidR="007166A0" w:rsidRDefault="007166A0" w:rsidP="007166A0">
      <w:pPr>
        <w:jc w:val="both"/>
        <w:rPr>
          <w:rFonts w:ascii="Soberana Sans Light" w:hAnsi="Soberana Sans Light"/>
          <w:b/>
          <w:color w:val="auto"/>
          <w:sz w:val="32"/>
        </w:rPr>
      </w:pPr>
    </w:p>
    <w:p w:rsidR="007166A0" w:rsidRPr="007166A0" w:rsidRDefault="007166A0" w:rsidP="007166A0">
      <w:pPr>
        <w:jc w:val="both"/>
        <w:rPr>
          <w:rFonts w:ascii="Soberana Sans Light" w:hAnsi="Soberana Sans Light"/>
          <w:b/>
          <w:color w:val="auto"/>
          <w:sz w:val="32"/>
        </w:rPr>
      </w:pPr>
      <w:r w:rsidRPr="007166A0">
        <w:rPr>
          <w:rFonts w:ascii="Soberana Sans Light" w:hAnsi="Soberana Sans Light"/>
          <w:b/>
          <w:color w:val="auto"/>
          <w:sz w:val="32"/>
        </w:rPr>
        <w:t>COMUNICACIONES</w:t>
      </w:r>
    </w:p>
    <w:p w:rsidR="007166A0" w:rsidRDefault="007166A0" w:rsidP="007166A0">
      <w:pPr>
        <w:jc w:val="both"/>
        <w:rPr>
          <w:rFonts w:ascii="Soberana Sans Light" w:hAnsi="Soberana Sans Light"/>
          <w:b/>
          <w:color w:val="auto"/>
          <w:sz w:val="28"/>
        </w:rPr>
      </w:pPr>
    </w:p>
    <w:p w:rsidR="007166A0" w:rsidRPr="007166A0" w:rsidRDefault="007166A0" w:rsidP="007166A0">
      <w:pPr>
        <w:pStyle w:val="Prrafodelista"/>
        <w:numPr>
          <w:ilvl w:val="0"/>
          <w:numId w:val="12"/>
        </w:numPr>
        <w:jc w:val="both"/>
        <w:rPr>
          <w:rFonts w:ascii="Soberana Sans Light" w:hAnsi="Soberana Sans Light"/>
          <w:b/>
          <w:color w:val="auto"/>
          <w:sz w:val="28"/>
        </w:rPr>
      </w:pPr>
      <w:r w:rsidRPr="007166A0">
        <w:rPr>
          <w:rFonts w:ascii="Soberana Sans Light" w:hAnsi="Soberana Sans Light"/>
          <w:b/>
          <w:color w:val="auto"/>
          <w:sz w:val="28"/>
        </w:rPr>
        <w:t>TELECOMUNICACIONES</w:t>
      </w:r>
    </w:p>
    <w:p w:rsidR="007166A0" w:rsidRDefault="007166A0" w:rsidP="00A54B1B">
      <w:pPr>
        <w:jc w:val="both"/>
        <w:rPr>
          <w:rFonts w:ascii="Soberana Sans" w:hAnsi="Soberana Sans"/>
          <w:b/>
          <w:color w:val="auto"/>
        </w:rPr>
      </w:pPr>
    </w:p>
    <w:p w:rsidR="00A54B1B" w:rsidRPr="00A54B1B" w:rsidRDefault="00A54B1B" w:rsidP="00A54B1B">
      <w:pPr>
        <w:jc w:val="both"/>
        <w:rPr>
          <w:rFonts w:ascii="Soberana Sans Light" w:hAnsi="Soberana Sans Light"/>
          <w:color w:val="auto"/>
        </w:rPr>
      </w:pPr>
      <w:r w:rsidRPr="00A54B1B">
        <w:rPr>
          <w:rFonts w:ascii="Soberana Sans" w:hAnsi="Soberana Sans"/>
          <w:b/>
          <w:color w:val="auto"/>
        </w:rPr>
        <w:t>Estrategia 4.5</w:t>
      </w:r>
      <w:r w:rsidRPr="00A54B1B">
        <w:rPr>
          <w:rFonts w:ascii="Soberana Sans Light" w:hAnsi="Soberana Sans Light"/>
          <w:color w:val="auto"/>
        </w:rPr>
        <w:t xml:space="preserve"> Diversificar y modernizar los servicios de TELECOMM para promover la inclusión financiera y digital en zonas rurales y populares urbanas.</w:t>
      </w:r>
    </w:p>
    <w:p w:rsidR="00A54B1B" w:rsidRDefault="00A54B1B" w:rsidP="00A54B1B">
      <w:pPr>
        <w:jc w:val="both"/>
        <w:rPr>
          <w:rFonts w:ascii="Soberana Sans Light" w:hAnsi="Soberana Sans Light"/>
          <w:color w:val="auto"/>
        </w:rPr>
      </w:pPr>
    </w:p>
    <w:p w:rsidR="00A54B1B" w:rsidRDefault="00A54B1B" w:rsidP="00A54B1B">
      <w:pPr>
        <w:jc w:val="both"/>
        <w:rPr>
          <w:rFonts w:ascii="Soberana Sans Light" w:hAnsi="Soberana Sans Light"/>
          <w:color w:val="auto"/>
        </w:rPr>
      </w:pPr>
      <w:r w:rsidRPr="00A54B1B">
        <w:rPr>
          <w:rFonts w:ascii="Soberana Sans Light" w:hAnsi="Soberana Sans Light"/>
          <w:color w:val="auto"/>
        </w:rPr>
        <w:t>Líneas de acción</w:t>
      </w:r>
    </w:p>
    <w:p w:rsidR="00A54B1B" w:rsidRPr="00A54B1B" w:rsidRDefault="00A54B1B" w:rsidP="00A54B1B">
      <w:pPr>
        <w:jc w:val="both"/>
        <w:rPr>
          <w:rFonts w:ascii="Soberana Sans Light" w:hAnsi="Soberana Sans Light"/>
          <w:color w:val="auto"/>
        </w:rPr>
      </w:pPr>
    </w:p>
    <w:p w:rsidR="00A54B1B" w:rsidRPr="005562FB" w:rsidRDefault="00A54B1B" w:rsidP="00A54B1B">
      <w:pPr>
        <w:jc w:val="both"/>
        <w:rPr>
          <w:rFonts w:ascii="Soberana Sans Light" w:hAnsi="Soberana Sans Light"/>
          <w:i/>
          <w:color w:val="auto"/>
        </w:rPr>
      </w:pPr>
      <w:r w:rsidRPr="005562FB">
        <w:rPr>
          <w:rFonts w:ascii="Soberana Sans Light" w:hAnsi="Soberana Sans Light"/>
          <w:i/>
          <w:color w:val="auto"/>
        </w:rPr>
        <w:t>4.5.1</w:t>
      </w:r>
      <w:r w:rsidRPr="00A54B1B">
        <w:rPr>
          <w:rFonts w:ascii="Soberana Sans Light" w:hAnsi="Soberana Sans Light"/>
          <w:color w:val="auto"/>
        </w:rPr>
        <w:t xml:space="preserve"> </w:t>
      </w:r>
      <w:r w:rsidRPr="005562FB">
        <w:rPr>
          <w:rFonts w:ascii="Soberana Sans Light" w:hAnsi="Soberana Sans Light"/>
          <w:i/>
          <w:color w:val="auto"/>
        </w:rPr>
        <w:t>Ampliar la cobertura de servicios financieros básicos asociados al giro telegráfico en zonas rurales, de difícil acceso y populares urbanas.</w:t>
      </w:r>
    </w:p>
    <w:p w:rsidR="007166A0" w:rsidRDefault="007166A0" w:rsidP="00A54B1B">
      <w:pPr>
        <w:jc w:val="both"/>
        <w:rPr>
          <w:rFonts w:ascii="Soberana Sans Light" w:hAnsi="Soberana Sans Light"/>
          <w:color w:val="auto"/>
        </w:rPr>
      </w:pPr>
    </w:p>
    <w:p w:rsidR="002B3BF6" w:rsidRDefault="00132004" w:rsidP="00132004">
      <w:pPr>
        <w:pStyle w:val="Prrafodelista"/>
        <w:spacing w:after="120"/>
        <w:ind w:left="360"/>
        <w:jc w:val="both"/>
        <w:rPr>
          <w:rFonts w:ascii="Soberana Sans Light" w:hAnsi="Soberana Sans Light"/>
          <w:color w:val="auto"/>
        </w:rPr>
      </w:pPr>
      <w:r w:rsidRPr="00132004">
        <w:rPr>
          <w:rFonts w:ascii="Soberana Sans Light" w:hAnsi="Soberana Sans Light"/>
          <w:b/>
          <w:color w:val="auto"/>
        </w:rPr>
        <w:t>Desarrollo d</w:t>
      </w:r>
      <w:r>
        <w:rPr>
          <w:rFonts w:ascii="Soberana Sans Light" w:hAnsi="Soberana Sans Light"/>
          <w:b/>
          <w:color w:val="auto"/>
        </w:rPr>
        <w:t>e Servicios Digitales y Servicios Financieros Básicos en zonas r</w:t>
      </w:r>
      <w:r w:rsidRPr="00132004">
        <w:rPr>
          <w:rFonts w:ascii="Soberana Sans Light" w:hAnsi="Soberana Sans Light"/>
          <w:b/>
          <w:color w:val="auto"/>
        </w:rPr>
        <w:t>urales</w:t>
      </w:r>
    </w:p>
    <w:p w:rsidR="002B3BF6" w:rsidRDefault="002B3BF6" w:rsidP="00132004">
      <w:pPr>
        <w:pStyle w:val="Prrafodelista"/>
        <w:spacing w:after="120"/>
        <w:ind w:left="360"/>
        <w:jc w:val="both"/>
        <w:rPr>
          <w:rFonts w:ascii="Soberana Sans Light" w:hAnsi="Soberana Sans Light"/>
          <w:color w:val="auto"/>
        </w:rPr>
      </w:pPr>
    </w:p>
    <w:p w:rsidR="00132004" w:rsidRPr="00132004" w:rsidRDefault="00132004" w:rsidP="00132004">
      <w:pPr>
        <w:pStyle w:val="Prrafodelista"/>
        <w:spacing w:after="120"/>
        <w:ind w:left="360"/>
        <w:jc w:val="both"/>
        <w:rPr>
          <w:rFonts w:ascii="Soberana Sans Light" w:hAnsi="Soberana Sans Light"/>
          <w:color w:val="auto"/>
        </w:rPr>
      </w:pPr>
      <w:r w:rsidRPr="00132004">
        <w:rPr>
          <w:rFonts w:ascii="Soberana Sans Light" w:hAnsi="Soberana Sans Light"/>
          <w:color w:val="auto"/>
        </w:rPr>
        <w:t xml:space="preserve">Se </w:t>
      </w:r>
      <w:r>
        <w:rPr>
          <w:rFonts w:ascii="Soberana Sans Light" w:hAnsi="Soberana Sans Light"/>
          <w:color w:val="auto"/>
        </w:rPr>
        <w:t xml:space="preserve">está </w:t>
      </w:r>
      <w:r w:rsidRPr="00132004">
        <w:rPr>
          <w:rFonts w:ascii="Soberana Sans Light" w:hAnsi="Soberana Sans Light"/>
          <w:color w:val="auto"/>
        </w:rPr>
        <w:t>trabaja</w:t>
      </w:r>
      <w:r>
        <w:rPr>
          <w:rFonts w:ascii="Soberana Sans Light" w:hAnsi="Soberana Sans Light"/>
          <w:color w:val="auto"/>
        </w:rPr>
        <w:t>ndo</w:t>
      </w:r>
      <w:r w:rsidRPr="00132004">
        <w:rPr>
          <w:rFonts w:ascii="Soberana Sans Light" w:hAnsi="Soberana Sans Light"/>
          <w:color w:val="auto"/>
        </w:rPr>
        <w:t xml:space="preserve"> en la generación de redes de Agentes Comerciales Urbanos y Rurales.</w:t>
      </w:r>
      <w:r>
        <w:rPr>
          <w:rFonts w:ascii="Soberana Sans Light" w:hAnsi="Soberana Sans Light"/>
          <w:color w:val="auto"/>
        </w:rPr>
        <w:t xml:space="preserve"> </w:t>
      </w:r>
      <w:r w:rsidR="002B3BF6">
        <w:rPr>
          <w:rFonts w:ascii="Soberana Sans Light" w:hAnsi="Soberana Sans Light"/>
          <w:color w:val="auto"/>
        </w:rPr>
        <w:t>C</w:t>
      </w:r>
      <w:r w:rsidRPr="00132004">
        <w:rPr>
          <w:rFonts w:ascii="Soberana Sans Light" w:hAnsi="Soberana Sans Light"/>
          <w:color w:val="auto"/>
        </w:rPr>
        <w:t xml:space="preserve">on ello, se iniciará la reconversión de la operación de las </w:t>
      </w:r>
      <w:r w:rsidR="000B08ED">
        <w:rPr>
          <w:rFonts w:ascii="Soberana Sans Light" w:hAnsi="Soberana Sans Light"/>
          <w:color w:val="auto"/>
        </w:rPr>
        <w:t xml:space="preserve">sucursales </w:t>
      </w:r>
      <w:r w:rsidRPr="00132004">
        <w:rPr>
          <w:rFonts w:ascii="Soberana Sans Light" w:hAnsi="Soberana Sans Light"/>
          <w:color w:val="auto"/>
        </w:rPr>
        <w:t>telegráficas para migrar un modelo transaccional a uno de tipo relacional.</w:t>
      </w:r>
    </w:p>
    <w:p w:rsidR="002B3BF6" w:rsidRDefault="002B3BF6" w:rsidP="002B3BF6">
      <w:pPr>
        <w:pStyle w:val="Prrafodelista"/>
        <w:spacing w:after="120"/>
        <w:ind w:left="360"/>
        <w:jc w:val="both"/>
        <w:rPr>
          <w:rFonts w:ascii="Soberana Sans Light" w:hAnsi="Soberana Sans Light"/>
          <w:color w:val="auto"/>
        </w:rPr>
      </w:pPr>
    </w:p>
    <w:p w:rsidR="00132004" w:rsidRPr="008D5C8E" w:rsidRDefault="002B3BF6" w:rsidP="008D5C8E">
      <w:pPr>
        <w:pStyle w:val="Prrafodelista"/>
        <w:numPr>
          <w:ilvl w:val="0"/>
          <w:numId w:val="17"/>
        </w:numPr>
        <w:spacing w:after="120"/>
        <w:jc w:val="both"/>
        <w:rPr>
          <w:rFonts w:ascii="Soberana Sans Light" w:hAnsi="Soberana Sans Light"/>
          <w:color w:val="auto"/>
        </w:rPr>
      </w:pPr>
      <w:r w:rsidRPr="008D5C8E">
        <w:rPr>
          <w:rFonts w:ascii="Soberana Sans Light" w:hAnsi="Soberana Sans Light"/>
          <w:color w:val="auto"/>
        </w:rPr>
        <w:t xml:space="preserve">Para 2014, se planea expandir la red de </w:t>
      </w:r>
      <w:r w:rsidR="00A947CC">
        <w:rPr>
          <w:rFonts w:ascii="Soberana Sans Light" w:hAnsi="Soberana Sans Light"/>
          <w:color w:val="auto"/>
        </w:rPr>
        <w:t>sucursales</w:t>
      </w:r>
      <w:r w:rsidR="00A947CC" w:rsidRPr="008D5C8E">
        <w:rPr>
          <w:rFonts w:ascii="Soberana Sans Light" w:hAnsi="Soberana Sans Light"/>
          <w:color w:val="auto"/>
        </w:rPr>
        <w:t xml:space="preserve"> </w:t>
      </w:r>
      <w:r w:rsidRPr="008D5C8E">
        <w:rPr>
          <w:rFonts w:ascii="Soberana Sans Light" w:hAnsi="Soberana Sans Light"/>
          <w:color w:val="auto"/>
        </w:rPr>
        <w:t xml:space="preserve">telegráficas con </w:t>
      </w:r>
      <w:r w:rsidR="000B08ED">
        <w:rPr>
          <w:rFonts w:ascii="Soberana Sans Light" w:hAnsi="Soberana Sans Light"/>
          <w:color w:val="auto"/>
        </w:rPr>
        <w:t>10</w:t>
      </w:r>
      <w:r w:rsidR="008D5C8E" w:rsidRPr="008D5C8E">
        <w:rPr>
          <w:rFonts w:ascii="Soberana Sans Light" w:hAnsi="Soberana Sans Light"/>
          <w:color w:val="auto"/>
        </w:rPr>
        <w:t>0</w:t>
      </w:r>
      <w:r w:rsidRPr="008D5C8E">
        <w:rPr>
          <w:rFonts w:ascii="Soberana Sans Light" w:hAnsi="Soberana Sans Light"/>
          <w:color w:val="auto"/>
        </w:rPr>
        <w:t xml:space="preserve"> puntos </w:t>
      </w:r>
      <w:r w:rsidR="008D5C8E">
        <w:rPr>
          <w:rFonts w:ascii="Soberana Sans Light" w:hAnsi="Soberana Sans Light"/>
          <w:color w:val="auto"/>
        </w:rPr>
        <w:t>nuevos de servicio</w:t>
      </w:r>
      <w:r w:rsidRPr="008D5C8E">
        <w:rPr>
          <w:rFonts w:ascii="Soberana Sans Light" w:hAnsi="Soberana Sans Light"/>
          <w:color w:val="auto"/>
        </w:rPr>
        <w:t>.</w:t>
      </w:r>
    </w:p>
    <w:p w:rsidR="007166A0" w:rsidRPr="00A54B1B" w:rsidRDefault="007166A0" w:rsidP="00A54B1B">
      <w:pPr>
        <w:jc w:val="both"/>
        <w:rPr>
          <w:rFonts w:ascii="Soberana Sans Light" w:hAnsi="Soberana Sans Light"/>
          <w:color w:val="auto"/>
        </w:rPr>
      </w:pPr>
    </w:p>
    <w:p w:rsidR="00A54B1B" w:rsidRPr="005562FB" w:rsidRDefault="00A54B1B" w:rsidP="00A54B1B">
      <w:pPr>
        <w:jc w:val="both"/>
        <w:rPr>
          <w:rFonts w:ascii="Soberana Sans Light" w:hAnsi="Soberana Sans Light"/>
          <w:i/>
          <w:color w:val="auto"/>
        </w:rPr>
      </w:pPr>
      <w:r w:rsidRPr="005562FB">
        <w:rPr>
          <w:rFonts w:ascii="Soberana Sans Light" w:hAnsi="Soberana Sans Light"/>
          <w:i/>
          <w:color w:val="auto"/>
        </w:rPr>
        <w:t>4.5.2 Proporcionar servicios de comunicación satelital en territorio mexicano y mar patrimonial para fines de gobierno, seguridad, educación, salud, y de mercado global.</w:t>
      </w:r>
    </w:p>
    <w:p w:rsidR="009E0C63" w:rsidRDefault="009E0C63" w:rsidP="00A54B1B">
      <w:pPr>
        <w:jc w:val="both"/>
        <w:rPr>
          <w:rFonts w:ascii="Soberana Sans Light" w:hAnsi="Soberana Sans Light"/>
          <w:color w:val="auto"/>
        </w:rPr>
      </w:pPr>
    </w:p>
    <w:p w:rsidR="005562FB" w:rsidRDefault="005562FB" w:rsidP="005562FB">
      <w:pPr>
        <w:pStyle w:val="Prrafodelista"/>
        <w:spacing w:after="120"/>
        <w:ind w:left="360"/>
        <w:jc w:val="both"/>
        <w:rPr>
          <w:rFonts w:ascii="Soberana Sans Light" w:hAnsi="Soberana Sans Light"/>
          <w:b/>
          <w:color w:val="auto"/>
        </w:rPr>
      </w:pPr>
      <w:r w:rsidRPr="005562FB">
        <w:rPr>
          <w:rFonts w:ascii="Soberana Sans Light" w:hAnsi="Soberana Sans Light"/>
          <w:b/>
          <w:color w:val="auto"/>
        </w:rPr>
        <w:t>Sistema Satelital Mexsat</w:t>
      </w:r>
    </w:p>
    <w:p w:rsidR="005562FB" w:rsidRPr="005562FB" w:rsidRDefault="005562FB" w:rsidP="005562FB">
      <w:pPr>
        <w:pStyle w:val="Prrafodelista"/>
        <w:spacing w:after="120"/>
        <w:ind w:left="360"/>
        <w:jc w:val="both"/>
        <w:rPr>
          <w:rFonts w:ascii="Soberana Sans Light" w:hAnsi="Soberana Sans Light"/>
          <w:b/>
          <w:color w:val="auto"/>
        </w:rPr>
      </w:pPr>
    </w:p>
    <w:p w:rsidR="005562FB" w:rsidRDefault="00A947CC" w:rsidP="005562FB">
      <w:pPr>
        <w:pStyle w:val="Prrafodelista"/>
        <w:numPr>
          <w:ilvl w:val="0"/>
          <w:numId w:val="14"/>
        </w:numPr>
        <w:jc w:val="both"/>
        <w:rPr>
          <w:rFonts w:ascii="Soberana Sans Light" w:hAnsi="Soberana Sans Light"/>
          <w:color w:val="auto"/>
        </w:rPr>
      </w:pPr>
      <w:r>
        <w:rPr>
          <w:rFonts w:ascii="Soberana Sans Light" w:hAnsi="Soberana Sans Light"/>
          <w:color w:val="auto"/>
        </w:rPr>
        <w:t>Proporcionar</w:t>
      </w:r>
      <w:r w:rsidR="005562FB" w:rsidRPr="005562FB">
        <w:rPr>
          <w:rFonts w:ascii="Soberana Sans Light" w:hAnsi="Soberana Sans Light"/>
          <w:color w:val="auto"/>
        </w:rPr>
        <w:t xml:space="preserve"> servicios sat</w:t>
      </w:r>
      <w:r w:rsidR="000D4EEF">
        <w:rPr>
          <w:rFonts w:ascii="Soberana Sans Light" w:hAnsi="Soberana Sans Light"/>
          <w:color w:val="auto"/>
        </w:rPr>
        <w:t xml:space="preserve">elitales fijos y móviles con </w:t>
      </w:r>
      <w:r w:rsidR="002E65CE">
        <w:rPr>
          <w:rFonts w:ascii="Soberana Sans Light" w:hAnsi="Soberana Sans Light"/>
          <w:color w:val="auto"/>
        </w:rPr>
        <w:t>99.99</w:t>
      </w:r>
      <w:r w:rsidR="005562FB" w:rsidRPr="005562FB">
        <w:rPr>
          <w:rFonts w:ascii="Soberana Sans Light" w:hAnsi="Soberana Sans Light"/>
          <w:color w:val="auto"/>
        </w:rPr>
        <w:t xml:space="preserve">% de cobertura en territorio nacional </w:t>
      </w:r>
      <w:r w:rsidR="005562FB">
        <w:rPr>
          <w:rFonts w:ascii="Soberana Sans Light" w:hAnsi="Soberana Sans Light"/>
          <w:color w:val="auto"/>
        </w:rPr>
        <w:t>e incrementar</w:t>
      </w:r>
      <w:r w:rsidR="005562FB" w:rsidRPr="005562FB">
        <w:rPr>
          <w:rFonts w:ascii="Soberana Sans Light" w:hAnsi="Soberana Sans Light"/>
          <w:color w:val="auto"/>
        </w:rPr>
        <w:t xml:space="preserve"> la presencia en el mar patrimonial y zona económica exclusiva.</w:t>
      </w:r>
    </w:p>
    <w:p w:rsidR="008D5C8E" w:rsidRPr="005562FB" w:rsidRDefault="008D5C8E" w:rsidP="008D5C8E">
      <w:pPr>
        <w:pStyle w:val="Prrafodelista"/>
        <w:numPr>
          <w:ilvl w:val="0"/>
          <w:numId w:val="14"/>
        </w:numPr>
        <w:jc w:val="both"/>
        <w:rPr>
          <w:rFonts w:ascii="Soberana Sans Light" w:hAnsi="Soberana Sans Light"/>
          <w:color w:val="auto"/>
        </w:rPr>
      </w:pPr>
      <w:r>
        <w:rPr>
          <w:rFonts w:ascii="Soberana Sans Light" w:hAnsi="Soberana Sans Light"/>
          <w:color w:val="auto"/>
        </w:rPr>
        <w:t xml:space="preserve">Operar </w:t>
      </w:r>
      <w:r w:rsidR="00A947CC">
        <w:rPr>
          <w:rFonts w:ascii="Soberana Sans Light" w:hAnsi="Soberana Sans Light"/>
          <w:color w:val="auto"/>
        </w:rPr>
        <w:t>e</w:t>
      </w:r>
      <w:r w:rsidR="000D4EEF">
        <w:rPr>
          <w:rFonts w:ascii="Soberana Sans Light" w:hAnsi="Soberana Sans Light"/>
          <w:color w:val="auto"/>
        </w:rPr>
        <w:t xml:space="preserve">l satélite Bicentenario al </w:t>
      </w:r>
      <w:r w:rsidR="002E65CE">
        <w:rPr>
          <w:rFonts w:ascii="Soberana Sans Light" w:hAnsi="Soberana Sans Light"/>
          <w:color w:val="auto"/>
        </w:rPr>
        <w:t>99.99</w:t>
      </w:r>
      <w:r w:rsidRPr="008D5C8E">
        <w:rPr>
          <w:rFonts w:ascii="Soberana Sans Light" w:hAnsi="Soberana Sans Light"/>
          <w:color w:val="auto"/>
        </w:rPr>
        <w:t>% de disponibilidad satelital, sin experimentar  interrupciones de servicio.</w:t>
      </w:r>
    </w:p>
    <w:p w:rsidR="005562FB" w:rsidRDefault="00A947CC" w:rsidP="005562FB">
      <w:pPr>
        <w:pStyle w:val="Prrafodelista"/>
        <w:numPr>
          <w:ilvl w:val="0"/>
          <w:numId w:val="14"/>
        </w:numPr>
        <w:spacing w:after="120"/>
        <w:jc w:val="both"/>
        <w:rPr>
          <w:rFonts w:ascii="Soberana Sans Light" w:hAnsi="Soberana Sans Light"/>
          <w:color w:val="auto"/>
        </w:rPr>
      </w:pPr>
      <w:r>
        <w:rPr>
          <w:rFonts w:ascii="Soberana Sans Light" w:hAnsi="Soberana Sans Light"/>
          <w:color w:val="auto"/>
        </w:rPr>
        <w:t>Concluir</w:t>
      </w:r>
      <w:r w:rsidR="005562FB" w:rsidRPr="005562FB">
        <w:rPr>
          <w:rFonts w:ascii="Soberana Sans Light" w:hAnsi="Soberana Sans Light"/>
          <w:color w:val="auto"/>
        </w:rPr>
        <w:t xml:space="preserve"> los trabajos del análisis y distribución de capacidad satelital entre los usuarios para iniciar su  vida operativa.</w:t>
      </w:r>
    </w:p>
    <w:p w:rsidR="008D5C8E" w:rsidRDefault="000B08ED" w:rsidP="008D5C8E">
      <w:pPr>
        <w:pStyle w:val="Prrafodelista"/>
        <w:numPr>
          <w:ilvl w:val="0"/>
          <w:numId w:val="14"/>
        </w:numPr>
        <w:spacing w:after="120"/>
        <w:jc w:val="both"/>
        <w:rPr>
          <w:rFonts w:ascii="Soberana Sans Light" w:hAnsi="Soberana Sans Light"/>
          <w:color w:val="auto"/>
        </w:rPr>
      </w:pPr>
      <w:r>
        <w:rPr>
          <w:rFonts w:ascii="Soberana Sans Light" w:hAnsi="Soberana Sans Light"/>
          <w:color w:val="auto"/>
        </w:rPr>
        <w:t>Supervisar</w:t>
      </w:r>
      <w:r w:rsidR="008D5C8E" w:rsidRPr="005562FB">
        <w:rPr>
          <w:rFonts w:ascii="Soberana Sans Light" w:hAnsi="Soberana Sans Light"/>
          <w:color w:val="auto"/>
        </w:rPr>
        <w:t xml:space="preserve"> la construcción y coordinación de frecuencias para los satélites Centenario y Morelos 3, que operarán en la banda de frecuencia “L”.</w:t>
      </w:r>
    </w:p>
    <w:p w:rsidR="005562FB" w:rsidRPr="005562FB" w:rsidRDefault="000B08ED" w:rsidP="005562FB">
      <w:pPr>
        <w:pStyle w:val="Prrafodelista"/>
        <w:numPr>
          <w:ilvl w:val="0"/>
          <w:numId w:val="14"/>
        </w:numPr>
        <w:spacing w:after="120"/>
        <w:jc w:val="both"/>
        <w:rPr>
          <w:rFonts w:ascii="Soberana Sans Light" w:hAnsi="Soberana Sans Light"/>
          <w:color w:val="auto"/>
        </w:rPr>
      </w:pPr>
      <w:r>
        <w:rPr>
          <w:rFonts w:ascii="Soberana Sans Light" w:hAnsi="Soberana Sans Light"/>
          <w:color w:val="auto"/>
        </w:rPr>
        <w:t>Coordinar</w:t>
      </w:r>
      <w:r w:rsidR="005562FB" w:rsidRPr="005562FB">
        <w:rPr>
          <w:rFonts w:ascii="Soberana Sans Light" w:hAnsi="Soberana Sans Light"/>
          <w:color w:val="auto"/>
        </w:rPr>
        <w:t xml:space="preserve"> los procesos</w:t>
      </w:r>
      <w:r w:rsidR="00A947CC">
        <w:rPr>
          <w:rFonts w:ascii="Soberana Sans Light" w:hAnsi="Soberana Sans Light"/>
          <w:color w:val="auto"/>
        </w:rPr>
        <w:t xml:space="preserve"> de</w:t>
      </w:r>
      <w:r w:rsidR="005562FB" w:rsidRPr="005562FB">
        <w:rPr>
          <w:rFonts w:ascii="Soberana Sans Light" w:hAnsi="Soberana Sans Light"/>
          <w:color w:val="auto"/>
        </w:rPr>
        <w:t xml:space="preserve"> lanzamiento y puesta en órbita </w:t>
      </w:r>
      <w:r w:rsidR="005562FB">
        <w:rPr>
          <w:rFonts w:ascii="Soberana Sans Light" w:hAnsi="Soberana Sans Light"/>
          <w:color w:val="auto"/>
        </w:rPr>
        <w:t xml:space="preserve">del satélite Centenario </w:t>
      </w:r>
      <w:r w:rsidR="005562FB" w:rsidRPr="005562FB">
        <w:rPr>
          <w:rFonts w:ascii="Soberana Sans Light" w:hAnsi="Soberana Sans Light"/>
          <w:color w:val="auto"/>
        </w:rPr>
        <w:t>que operará en la frecuencia “L” para servicios móviles cuyo lanzamient</w:t>
      </w:r>
      <w:r w:rsidR="005562FB">
        <w:rPr>
          <w:rFonts w:ascii="Soberana Sans Light" w:hAnsi="Soberana Sans Light"/>
          <w:color w:val="auto"/>
        </w:rPr>
        <w:t>o está programado para el tercer trimestre de 2014</w:t>
      </w:r>
      <w:r w:rsidR="005562FB" w:rsidRPr="005562FB">
        <w:rPr>
          <w:rFonts w:ascii="Soberana Sans Light" w:hAnsi="Soberana Sans Light"/>
          <w:color w:val="auto"/>
        </w:rPr>
        <w:t>.</w:t>
      </w:r>
    </w:p>
    <w:p w:rsidR="000350DE" w:rsidRDefault="000B08ED" w:rsidP="000350DE">
      <w:pPr>
        <w:pStyle w:val="Prrafodelista"/>
        <w:numPr>
          <w:ilvl w:val="0"/>
          <w:numId w:val="14"/>
        </w:numPr>
        <w:jc w:val="both"/>
        <w:rPr>
          <w:rFonts w:ascii="Soberana Sans Light" w:hAnsi="Soberana Sans Light"/>
          <w:color w:val="auto"/>
        </w:rPr>
      </w:pPr>
      <w:r>
        <w:rPr>
          <w:rFonts w:ascii="Soberana Sans Light" w:hAnsi="Soberana Sans Light"/>
          <w:color w:val="auto"/>
        </w:rPr>
        <w:t>Operar</w:t>
      </w:r>
      <w:r w:rsidR="000350DE" w:rsidRPr="000350DE">
        <w:rPr>
          <w:rFonts w:ascii="Soberana Sans Light" w:hAnsi="Soberana Sans Light"/>
          <w:color w:val="auto"/>
        </w:rPr>
        <w:t xml:space="preserve"> los Centros de Control del Sistema Satelital Mexsat. El sistema incluye dos centros de control y comunicaciones, que permiten verificar la  telemetría,  y realizar el monitoreo y control de los satélites, así como la supervisión de las redes de comunicaciones. Estos centros se encuentran ubicados en el Conjunto de las Telecomunicaciones (</w:t>
      </w:r>
      <w:proofErr w:type="spellStart"/>
      <w:r w:rsidR="000350DE" w:rsidRPr="000350DE">
        <w:rPr>
          <w:rFonts w:ascii="Soberana Sans Light" w:hAnsi="Soberana Sans Light"/>
          <w:color w:val="auto"/>
        </w:rPr>
        <w:t>Contel</w:t>
      </w:r>
      <w:proofErr w:type="spellEnd"/>
      <w:r w:rsidR="000350DE" w:rsidRPr="000350DE">
        <w:rPr>
          <w:rFonts w:ascii="Soberana Sans Light" w:hAnsi="Soberana Sans Light"/>
          <w:color w:val="auto"/>
        </w:rPr>
        <w:t>), Iztapalapa y otro de respaldo, en la ciudad de Hermosillo</w:t>
      </w:r>
      <w:r w:rsidR="00882A49">
        <w:rPr>
          <w:rFonts w:ascii="Soberana Sans Light" w:hAnsi="Soberana Sans Light"/>
          <w:color w:val="auto"/>
        </w:rPr>
        <w:t>, c</w:t>
      </w:r>
      <w:r w:rsidR="000350DE" w:rsidRPr="000350DE">
        <w:rPr>
          <w:rFonts w:ascii="Soberana Sans Light" w:hAnsi="Soberana Sans Light"/>
          <w:color w:val="auto"/>
        </w:rPr>
        <w:t>on una disponibilidad del 99.99%</w:t>
      </w:r>
      <w:r w:rsidR="000350DE">
        <w:rPr>
          <w:rFonts w:ascii="Soberana Sans Light" w:hAnsi="Soberana Sans Light"/>
          <w:color w:val="auto"/>
        </w:rPr>
        <w:t>.</w:t>
      </w:r>
    </w:p>
    <w:p w:rsidR="000350DE" w:rsidRPr="005562FB" w:rsidRDefault="000350DE" w:rsidP="000350DE">
      <w:pPr>
        <w:pStyle w:val="Prrafodelista"/>
        <w:spacing w:after="120"/>
        <w:ind w:left="1080"/>
        <w:jc w:val="both"/>
        <w:rPr>
          <w:rFonts w:ascii="Soberana Sans Light" w:hAnsi="Soberana Sans Light"/>
          <w:color w:val="auto"/>
        </w:rPr>
      </w:pPr>
    </w:p>
    <w:p w:rsidR="005562FB" w:rsidRPr="005562FB" w:rsidRDefault="005562FB" w:rsidP="005562FB">
      <w:pPr>
        <w:pStyle w:val="Prrafodelista"/>
        <w:spacing w:after="120"/>
        <w:ind w:left="360"/>
        <w:jc w:val="both"/>
        <w:rPr>
          <w:rFonts w:ascii="Soberana Sans Light" w:hAnsi="Soberana Sans Light"/>
          <w:b/>
          <w:color w:val="auto"/>
        </w:rPr>
      </w:pPr>
      <w:r w:rsidRPr="005562FB">
        <w:rPr>
          <w:rFonts w:ascii="Soberana Sans Light" w:hAnsi="Soberana Sans Light"/>
          <w:b/>
          <w:color w:val="auto"/>
        </w:rPr>
        <w:t>Servicios Satelitales proporcionados por TELECOMM</w:t>
      </w:r>
    </w:p>
    <w:p w:rsidR="005562FB" w:rsidRDefault="005562FB" w:rsidP="005562FB">
      <w:pPr>
        <w:pStyle w:val="Prrafodelista"/>
        <w:spacing w:after="120"/>
        <w:ind w:left="1080"/>
        <w:jc w:val="both"/>
        <w:rPr>
          <w:rFonts w:ascii="Soberana Sans Light" w:hAnsi="Soberana Sans Light"/>
          <w:color w:val="auto"/>
        </w:rPr>
      </w:pPr>
    </w:p>
    <w:p w:rsidR="005562FB" w:rsidRDefault="005562FB" w:rsidP="005562FB">
      <w:pPr>
        <w:pStyle w:val="Prrafodelista"/>
        <w:numPr>
          <w:ilvl w:val="0"/>
          <w:numId w:val="14"/>
        </w:numPr>
        <w:spacing w:after="120"/>
        <w:jc w:val="both"/>
        <w:rPr>
          <w:rFonts w:ascii="Soberana Sans Light" w:hAnsi="Soberana Sans Light"/>
          <w:color w:val="auto"/>
        </w:rPr>
      </w:pPr>
      <w:r w:rsidRPr="009E0C63">
        <w:rPr>
          <w:rFonts w:ascii="Soberana Sans Light" w:hAnsi="Soberana Sans Light"/>
          <w:color w:val="auto"/>
        </w:rPr>
        <w:t xml:space="preserve">Operar el Centro de Comunicaciones </w:t>
      </w:r>
      <w:proofErr w:type="spellStart"/>
      <w:r w:rsidRPr="009E0C63">
        <w:rPr>
          <w:rFonts w:ascii="Soberana Sans Light" w:hAnsi="Soberana Sans Light"/>
          <w:color w:val="auto"/>
        </w:rPr>
        <w:t>Movisat</w:t>
      </w:r>
      <w:proofErr w:type="spellEnd"/>
      <w:r w:rsidRPr="009E0C63">
        <w:rPr>
          <w:rFonts w:ascii="Soberana Sans Light" w:hAnsi="Soberana Sans Light"/>
          <w:color w:val="auto"/>
        </w:rPr>
        <w:t>-Voz Banda "Ku" con una disponibilidad del 99.6%.</w:t>
      </w:r>
    </w:p>
    <w:p w:rsidR="005562FB" w:rsidRDefault="005562FB" w:rsidP="005562FB">
      <w:pPr>
        <w:pStyle w:val="Prrafodelista"/>
        <w:numPr>
          <w:ilvl w:val="0"/>
          <w:numId w:val="14"/>
        </w:numPr>
        <w:spacing w:after="120"/>
        <w:jc w:val="both"/>
        <w:rPr>
          <w:rFonts w:ascii="Soberana Sans Light" w:hAnsi="Soberana Sans Light"/>
          <w:color w:val="auto"/>
        </w:rPr>
      </w:pPr>
      <w:r w:rsidRPr="00AC3D08">
        <w:rPr>
          <w:rFonts w:ascii="Soberana Sans Light" w:hAnsi="Soberana Sans Light"/>
          <w:color w:val="auto"/>
        </w:rPr>
        <w:t>Mantener la operación de los telepuertos de Iztapalapa y Tulancingo, mediante</w:t>
      </w:r>
      <w:r>
        <w:rPr>
          <w:rFonts w:ascii="Soberana Sans Light" w:hAnsi="Soberana Sans Light"/>
          <w:color w:val="auto"/>
        </w:rPr>
        <w:t xml:space="preserve"> 105</w:t>
      </w:r>
      <w:r w:rsidRPr="00AC3D08">
        <w:rPr>
          <w:rFonts w:ascii="Soberana Sans Light" w:hAnsi="Soberana Sans Light"/>
          <w:color w:val="auto"/>
        </w:rPr>
        <w:t xml:space="preserve"> mantenimientos preventivos a la infraestructura de comunicaciones  y sistemas de energía </w:t>
      </w:r>
      <w:proofErr w:type="spellStart"/>
      <w:r w:rsidRPr="00AC3D08">
        <w:rPr>
          <w:rFonts w:ascii="Soberana Sans Light" w:hAnsi="Soberana Sans Light"/>
          <w:color w:val="auto"/>
        </w:rPr>
        <w:t>ininterrupibles</w:t>
      </w:r>
      <w:proofErr w:type="spellEnd"/>
      <w:r w:rsidRPr="00AC3D08">
        <w:rPr>
          <w:rFonts w:ascii="Soberana Sans Light" w:hAnsi="Soberana Sans Light"/>
          <w:color w:val="auto"/>
        </w:rPr>
        <w:t xml:space="preserve"> con la que cuentan.</w:t>
      </w:r>
      <w:r w:rsidRPr="009E0C63">
        <w:rPr>
          <w:rFonts w:ascii="Soberana Sans Light" w:hAnsi="Soberana Sans Light"/>
          <w:color w:val="auto"/>
        </w:rPr>
        <w:t xml:space="preserve">    </w:t>
      </w:r>
    </w:p>
    <w:p w:rsidR="005562FB" w:rsidRDefault="005562FB" w:rsidP="005562FB">
      <w:pPr>
        <w:pStyle w:val="Prrafodelista"/>
        <w:numPr>
          <w:ilvl w:val="0"/>
          <w:numId w:val="14"/>
        </w:numPr>
        <w:spacing w:after="120"/>
        <w:jc w:val="both"/>
        <w:rPr>
          <w:rFonts w:ascii="Soberana Sans Light" w:hAnsi="Soberana Sans Light"/>
          <w:color w:val="auto"/>
        </w:rPr>
      </w:pPr>
      <w:r>
        <w:rPr>
          <w:rFonts w:ascii="Soberana Sans Light" w:hAnsi="Soberana Sans Light"/>
          <w:color w:val="auto"/>
        </w:rPr>
        <w:t xml:space="preserve">Dar mantenimiento a </w:t>
      </w:r>
      <w:r w:rsidRPr="00AC3D08">
        <w:rPr>
          <w:rFonts w:ascii="Soberana Sans Light" w:hAnsi="Soberana Sans Light"/>
          <w:color w:val="auto"/>
        </w:rPr>
        <w:t>1,880  estaciones terrenas terminales de la Red 23 y 11K</w:t>
      </w:r>
      <w:r>
        <w:rPr>
          <w:rFonts w:ascii="Soberana Sans Light" w:hAnsi="Soberana Sans Light"/>
          <w:color w:val="auto"/>
        </w:rPr>
        <w:t>.</w:t>
      </w:r>
    </w:p>
    <w:p w:rsidR="005562FB" w:rsidRPr="005562FB" w:rsidRDefault="005562FB" w:rsidP="005562FB">
      <w:pPr>
        <w:pStyle w:val="Prrafodelista"/>
        <w:numPr>
          <w:ilvl w:val="0"/>
          <w:numId w:val="14"/>
        </w:numPr>
        <w:spacing w:after="120"/>
        <w:jc w:val="both"/>
        <w:rPr>
          <w:rFonts w:ascii="Soberana Sans Light" w:hAnsi="Soberana Sans Light"/>
          <w:color w:val="auto"/>
        </w:rPr>
      </w:pPr>
      <w:r w:rsidRPr="009E0C63">
        <w:rPr>
          <w:rFonts w:ascii="Soberana Sans Light" w:hAnsi="Soberana Sans Light"/>
          <w:color w:val="auto"/>
        </w:rPr>
        <w:t>Administrar la Red Complementaria Satelital (RCS) 11K, con una disponibilidad del 99.5%</w:t>
      </w:r>
      <w:r>
        <w:rPr>
          <w:rFonts w:ascii="Soberana Sans Light" w:hAnsi="Soberana Sans Light"/>
          <w:color w:val="auto"/>
        </w:rPr>
        <w:t>.</w:t>
      </w:r>
    </w:p>
    <w:p w:rsidR="0046625E" w:rsidRPr="00DD735B" w:rsidRDefault="00BC2020" w:rsidP="00DD735B">
      <w:pPr>
        <w:pStyle w:val="Prrafodelista"/>
        <w:numPr>
          <w:ilvl w:val="0"/>
          <w:numId w:val="14"/>
        </w:numPr>
        <w:spacing w:after="120"/>
        <w:jc w:val="both"/>
        <w:rPr>
          <w:rFonts w:ascii="Soberana Sans Light" w:hAnsi="Soberana Sans Light"/>
          <w:color w:val="auto"/>
        </w:rPr>
      </w:pPr>
      <w:r w:rsidRPr="0046625E">
        <w:rPr>
          <w:rFonts w:ascii="Soberana Sans Light" w:hAnsi="Soberana Sans Light"/>
          <w:color w:val="auto"/>
        </w:rPr>
        <w:t>Proporcionar servicio</w:t>
      </w:r>
      <w:r w:rsidR="0046625E">
        <w:rPr>
          <w:rFonts w:ascii="Soberana Sans Light" w:hAnsi="Soberana Sans Light"/>
          <w:color w:val="auto"/>
        </w:rPr>
        <w:t>s</w:t>
      </w:r>
      <w:r w:rsidRPr="0046625E">
        <w:rPr>
          <w:rFonts w:ascii="Soberana Sans Light" w:hAnsi="Soberana Sans Light"/>
          <w:color w:val="auto"/>
        </w:rPr>
        <w:t xml:space="preserve"> de Conectividad Digital Satelital </w:t>
      </w:r>
      <w:r w:rsidR="0046625E">
        <w:rPr>
          <w:rFonts w:ascii="Soberana Sans Light" w:hAnsi="Soberana Sans Light"/>
          <w:color w:val="auto"/>
        </w:rPr>
        <w:t xml:space="preserve">de la Red 23 </w:t>
      </w:r>
      <w:r w:rsidRPr="0046625E">
        <w:rPr>
          <w:rFonts w:ascii="Soberana Sans Light" w:hAnsi="Soberana Sans Light"/>
          <w:color w:val="auto"/>
        </w:rPr>
        <w:t>a un total de 5,540 Estaciones Terrestres Terrenas (</w:t>
      </w:r>
      <w:proofErr w:type="spellStart"/>
      <w:r w:rsidRPr="0046625E">
        <w:rPr>
          <w:rFonts w:ascii="Soberana Sans Light" w:hAnsi="Soberana Sans Light"/>
          <w:color w:val="auto"/>
        </w:rPr>
        <w:t>ETT´s</w:t>
      </w:r>
      <w:proofErr w:type="spellEnd"/>
      <w:r w:rsidRPr="0046625E">
        <w:rPr>
          <w:rFonts w:ascii="Soberana Sans Light" w:hAnsi="Soberana Sans Light"/>
          <w:color w:val="auto"/>
        </w:rPr>
        <w:t>), distribuidas en el territorio nacional en los Centros Comunitarios Digitales (</w:t>
      </w:r>
      <w:proofErr w:type="spellStart"/>
      <w:r w:rsidRPr="0046625E">
        <w:rPr>
          <w:rFonts w:ascii="Soberana Sans Light" w:hAnsi="Soberana Sans Light"/>
          <w:color w:val="auto"/>
        </w:rPr>
        <w:t>CCD´s</w:t>
      </w:r>
      <w:proofErr w:type="spellEnd"/>
      <w:r w:rsidRPr="0046625E">
        <w:rPr>
          <w:rFonts w:ascii="Soberana Sans Light" w:hAnsi="Soberana Sans Light"/>
          <w:color w:val="auto"/>
        </w:rPr>
        <w:t>).</w:t>
      </w:r>
    </w:p>
    <w:p w:rsidR="002B3BF6" w:rsidRPr="002B3BF6" w:rsidRDefault="002B3BF6" w:rsidP="002B3BF6">
      <w:pPr>
        <w:tabs>
          <w:tab w:val="left" w:pos="426"/>
        </w:tabs>
        <w:jc w:val="both"/>
        <w:rPr>
          <w:rFonts w:ascii="Soberana Sans Light" w:hAnsi="Soberana Sans Light"/>
          <w:b/>
          <w:color w:val="auto"/>
        </w:rPr>
      </w:pPr>
    </w:p>
    <w:p w:rsidR="00A54B1B" w:rsidRDefault="00A54B1B" w:rsidP="00A54B1B">
      <w:pPr>
        <w:jc w:val="both"/>
        <w:rPr>
          <w:rFonts w:ascii="Soberana Sans Light" w:hAnsi="Soberana Sans Light"/>
          <w:i/>
          <w:color w:val="auto"/>
        </w:rPr>
      </w:pPr>
      <w:r w:rsidRPr="005562FB">
        <w:rPr>
          <w:rFonts w:ascii="Soberana Sans Light" w:hAnsi="Soberana Sans Light"/>
          <w:i/>
          <w:color w:val="auto"/>
        </w:rPr>
        <w:t>4.5.3 Proporcionar servicios de banda ancha a prestadores de servicios de internet.</w:t>
      </w:r>
    </w:p>
    <w:p w:rsidR="0046625E" w:rsidRPr="005562FB" w:rsidRDefault="0046625E" w:rsidP="00A54B1B">
      <w:pPr>
        <w:jc w:val="both"/>
        <w:rPr>
          <w:rFonts w:ascii="Soberana Sans Light" w:hAnsi="Soberana Sans Light"/>
          <w:i/>
          <w:color w:val="auto"/>
        </w:rPr>
      </w:pPr>
    </w:p>
    <w:p w:rsidR="009E0C63" w:rsidRPr="00A947CC" w:rsidRDefault="00A947CC" w:rsidP="0046625E">
      <w:pPr>
        <w:ind w:left="567"/>
        <w:jc w:val="both"/>
        <w:rPr>
          <w:rFonts w:ascii="Soberana Sans Light" w:hAnsi="Soberana Sans Light"/>
          <w:color w:val="auto"/>
        </w:rPr>
      </w:pPr>
      <w:r>
        <w:rPr>
          <w:rFonts w:ascii="Soberana Sans Light" w:hAnsi="Soberana Sans Light"/>
          <w:color w:val="auto"/>
        </w:rPr>
        <w:t>U</w:t>
      </w:r>
      <w:r w:rsidR="0046625E" w:rsidRPr="00A947CC">
        <w:rPr>
          <w:rFonts w:ascii="Soberana Sans Light" w:hAnsi="Soberana Sans Light"/>
          <w:color w:val="auto"/>
        </w:rPr>
        <w:t>na vez que el Instituto Federal de Telecomunicaciones publique los lineamientos para</w:t>
      </w:r>
      <w:r w:rsidRPr="00A947CC">
        <w:rPr>
          <w:rFonts w:ascii="Soberana Sans Light" w:hAnsi="Soberana Sans Light"/>
          <w:color w:val="auto"/>
        </w:rPr>
        <w:t xml:space="preserve"> que Telecomm </w:t>
      </w:r>
      <w:r w:rsidR="0046625E" w:rsidRPr="00A947CC">
        <w:rPr>
          <w:rFonts w:ascii="Soberana Sans Light" w:hAnsi="Soberana Sans Light"/>
          <w:color w:val="auto"/>
        </w:rPr>
        <w:t>rec</w:t>
      </w:r>
      <w:r w:rsidRPr="00A947CC">
        <w:rPr>
          <w:rFonts w:ascii="Soberana Sans Light" w:hAnsi="Soberana Sans Light"/>
          <w:color w:val="auto"/>
        </w:rPr>
        <w:t>iba</w:t>
      </w:r>
      <w:r w:rsidR="0046625E" w:rsidRPr="00A947CC">
        <w:rPr>
          <w:rFonts w:ascii="Soberana Sans Light" w:hAnsi="Soberana Sans Light"/>
          <w:color w:val="auto"/>
        </w:rPr>
        <w:t xml:space="preserve"> y oper</w:t>
      </w:r>
      <w:r w:rsidRPr="00A947CC">
        <w:rPr>
          <w:rFonts w:ascii="Soberana Sans Light" w:hAnsi="Soberana Sans Light"/>
          <w:color w:val="auto"/>
        </w:rPr>
        <w:t>e</w:t>
      </w:r>
      <w:r w:rsidR="0046625E" w:rsidRPr="00A947CC">
        <w:rPr>
          <w:rFonts w:ascii="Soberana Sans Light" w:hAnsi="Soberana Sans Light"/>
          <w:color w:val="auto"/>
        </w:rPr>
        <w:t xml:space="preserve"> el título de concesión</w:t>
      </w:r>
      <w:r w:rsidRPr="00A947CC">
        <w:rPr>
          <w:rFonts w:ascii="Soberana Sans Light" w:hAnsi="Soberana Sans Light"/>
          <w:color w:val="auto"/>
        </w:rPr>
        <w:t xml:space="preserve"> para instalar, operar y explotar la red troncal de banda ancha</w:t>
      </w:r>
      <w:r w:rsidR="0046625E" w:rsidRPr="00A947CC">
        <w:rPr>
          <w:rFonts w:ascii="Soberana Sans Light" w:hAnsi="Soberana Sans Light"/>
          <w:color w:val="auto"/>
        </w:rPr>
        <w:t>, se realizará el programa de trabajo correspondiente.</w:t>
      </w:r>
    </w:p>
    <w:p w:rsidR="0046625E" w:rsidRDefault="0046625E" w:rsidP="0046625E">
      <w:pPr>
        <w:jc w:val="both"/>
        <w:rPr>
          <w:rFonts w:ascii="Soberana Sans Light" w:hAnsi="Soberana Sans Light"/>
          <w:i/>
          <w:color w:val="auto"/>
        </w:rPr>
      </w:pPr>
    </w:p>
    <w:p w:rsidR="0046625E" w:rsidRPr="0046625E" w:rsidRDefault="0046625E" w:rsidP="0046625E">
      <w:pPr>
        <w:jc w:val="both"/>
        <w:rPr>
          <w:rFonts w:ascii="Soberana Sans Light" w:hAnsi="Soberana Sans Light"/>
          <w:i/>
          <w:color w:val="auto"/>
        </w:rPr>
      </w:pPr>
    </w:p>
    <w:p w:rsidR="000350DE" w:rsidRDefault="00A54B1B" w:rsidP="00A54B1B">
      <w:pPr>
        <w:jc w:val="both"/>
        <w:rPr>
          <w:rFonts w:ascii="Soberana Sans Light" w:hAnsi="Soberana Sans Light"/>
          <w:i/>
          <w:color w:val="auto"/>
        </w:rPr>
      </w:pPr>
      <w:r w:rsidRPr="00A54B1B">
        <w:rPr>
          <w:rFonts w:ascii="Soberana Sans Light" w:hAnsi="Soberana Sans Light"/>
          <w:color w:val="auto"/>
        </w:rPr>
        <w:t>4</w:t>
      </w:r>
      <w:r w:rsidRPr="005562FB">
        <w:rPr>
          <w:rFonts w:ascii="Soberana Sans Light" w:hAnsi="Soberana Sans Light"/>
          <w:i/>
          <w:color w:val="auto"/>
        </w:rPr>
        <w:t>.5.4 Proporcionar servicios de comunicación telegráfica a través del aprovechamiento de la infraestructura a cargo del Organismo.</w:t>
      </w:r>
    </w:p>
    <w:p w:rsidR="000350DE" w:rsidRDefault="000350DE" w:rsidP="00A54B1B">
      <w:pPr>
        <w:jc w:val="both"/>
        <w:rPr>
          <w:rFonts w:ascii="Soberana Sans Light" w:hAnsi="Soberana Sans Light"/>
          <w:i/>
          <w:color w:val="auto"/>
        </w:rPr>
      </w:pPr>
    </w:p>
    <w:p w:rsidR="000350DE" w:rsidRPr="000350DE" w:rsidRDefault="000350DE" w:rsidP="000350DE">
      <w:pPr>
        <w:pStyle w:val="Prrafodelista"/>
        <w:numPr>
          <w:ilvl w:val="0"/>
          <w:numId w:val="14"/>
        </w:numPr>
        <w:jc w:val="both"/>
        <w:rPr>
          <w:rFonts w:ascii="Soberana Sans Light" w:hAnsi="Soberana Sans Light"/>
          <w:color w:val="auto"/>
        </w:rPr>
      </w:pPr>
      <w:r>
        <w:rPr>
          <w:rFonts w:ascii="Soberana Sans Light" w:hAnsi="Soberana Sans Light"/>
          <w:color w:val="auto"/>
        </w:rPr>
        <w:t xml:space="preserve">Alcanzar un volumen de </w:t>
      </w:r>
      <w:r w:rsidR="00E62C56">
        <w:rPr>
          <w:rFonts w:ascii="Soberana Sans Light" w:hAnsi="Soberana Sans Light"/>
          <w:color w:val="auto"/>
        </w:rPr>
        <w:t>52.7</w:t>
      </w:r>
      <w:r w:rsidRPr="000350DE">
        <w:rPr>
          <w:rFonts w:ascii="Soberana Sans Light" w:hAnsi="Soberana Sans Light"/>
          <w:color w:val="auto"/>
        </w:rPr>
        <w:t xml:space="preserve"> millones de Servicios Fi</w:t>
      </w:r>
      <w:r>
        <w:rPr>
          <w:rFonts w:ascii="Soberana Sans Light" w:hAnsi="Soberana Sans Light"/>
          <w:color w:val="auto"/>
        </w:rPr>
        <w:t>nancieros Básicos y Telegramas, con lo que se prevé cubrir al 87.7% de la población.</w:t>
      </w:r>
    </w:p>
    <w:p w:rsidR="000350DE" w:rsidRPr="000350DE" w:rsidRDefault="000350DE" w:rsidP="000350DE">
      <w:pPr>
        <w:pStyle w:val="Prrafodelista"/>
        <w:numPr>
          <w:ilvl w:val="0"/>
          <w:numId w:val="14"/>
        </w:numPr>
        <w:jc w:val="both"/>
        <w:rPr>
          <w:rFonts w:ascii="Soberana Sans Light" w:hAnsi="Soberana Sans Light"/>
          <w:color w:val="auto"/>
        </w:rPr>
      </w:pPr>
      <w:r w:rsidRPr="000350DE">
        <w:rPr>
          <w:rFonts w:ascii="Soberana Sans Light" w:hAnsi="Soberana Sans Light"/>
          <w:color w:val="auto"/>
        </w:rPr>
        <w:t xml:space="preserve">Lograr </w:t>
      </w:r>
      <w:r w:rsidR="00E62C56">
        <w:rPr>
          <w:rFonts w:ascii="Soberana Sans Light" w:hAnsi="Soberana Sans Light"/>
          <w:color w:val="auto"/>
        </w:rPr>
        <w:t>46.4</w:t>
      </w:r>
      <w:r w:rsidRPr="000350DE">
        <w:rPr>
          <w:rFonts w:ascii="Soberana Sans Light" w:hAnsi="Soberana Sans Light"/>
          <w:color w:val="auto"/>
        </w:rPr>
        <w:t xml:space="preserve"> millones de</w:t>
      </w:r>
      <w:r w:rsidR="002745F4">
        <w:rPr>
          <w:rFonts w:ascii="Soberana Sans Light" w:hAnsi="Soberana Sans Light"/>
          <w:color w:val="auto"/>
        </w:rPr>
        <w:t xml:space="preserve"> operaciones</w:t>
      </w:r>
      <w:r w:rsidRPr="000350DE">
        <w:rPr>
          <w:rFonts w:ascii="Soberana Sans Light" w:hAnsi="Soberana Sans Light"/>
          <w:color w:val="auto"/>
        </w:rPr>
        <w:t xml:space="preserve"> de Remesas Nacionales de Dinero (giro telegráfico nacional, programas sociales, servicios a cuenta de terceros y corresponsalía bancaria).</w:t>
      </w:r>
    </w:p>
    <w:p w:rsidR="000350DE" w:rsidRPr="000350DE" w:rsidRDefault="002745F4" w:rsidP="000350DE">
      <w:pPr>
        <w:pStyle w:val="Prrafodelista"/>
        <w:numPr>
          <w:ilvl w:val="0"/>
          <w:numId w:val="14"/>
        </w:numPr>
        <w:jc w:val="both"/>
        <w:rPr>
          <w:rFonts w:ascii="Soberana Sans Light" w:hAnsi="Soberana Sans Light"/>
          <w:color w:val="auto"/>
        </w:rPr>
      </w:pPr>
      <w:r>
        <w:rPr>
          <w:rFonts w:ascii="Soberana Sans Light" w:hAnsi="Soberana Sans Light"/>
          <w:color w:val="auto"/>
        </w:rPr>
        <w:t>Alcanzar 4.1</w:t>
      </w:r>
      <w:r w:rsidR="000350DE" w:rsidRPr="000350DE">
        <w:rPr>
          <w:rFonts w:ascii="Soberana Sans Light" w:hAnsi="Soberana Sans Light"/>
          <w:color w:val="auto"/>
        </w:rPr>
        <w:t xml:space="preserve"> millones de operaciones de Remesas Internacionales de Dinero a través del envío de dinero por parte de los trabajadores migrantes en el extranjero.</w:t>
      </w:r>
    </w:p>
    <w:p w:rsidR="000350DE" w:rsidRPr="000350DE" w:rsidRDefault="002745F4" w:rsidP="000350DE">
      <w:pPr>
        <w:pStyle w:val="Prrafodelista"/>
        <w:numPr>
          <w:ilvl w:val="0"/>
          <w:numId w:val="14"/>
        </w:numPr>
        <w:jc w:val="both"/>
        <w:rPr>
          <w:rFonts w:ascii="Soberana Sans Light" w:hAnsi="Soberana Sans Light"/>
          <w:color w:val="auto"/>
        </w:rPr>
      </w:pPr>
      <w:r>
        <w:rPr>
          <w:rFonts w:ascii="Soberana Sans Light" w:hAnsi="Soberana Sans Light"/>
          <w:color w:val="auto"/>
        </w:rPr>
        <w:t>Ofrecer 2.3</w:t>
      </w:r>
      <w:r w:rsidR="000350DE" w:rsidRPr="000350DE">
        <w:rPr>
          <w:rFonts w:ascii="Soberana Sans Light" w:hAnsi="Soberana Sans Light"/>
          <w:color w:val="auto"/>
        </w:rPr>
        <w:t xml:space="preserve"> millones de servicios de Comunicación Telegráfica (telegramas).</w:t>
      </w:r>
    </w:p>
    <w:p w:rsidR="00247420" w:rsidRDefault="000350DE" w:rsidP="000350DE">
      <w:pPr>
        <w:pStyle w:val="Prrafodelista"/>
        <w:numPr>
          <w:ilvl w:val="0"/>
          <w:numId w:val="14"/>
        </w:numPr>
        <w:jc w:val="both"/>
        <w:rPr>
          <w:rFonts w:ascii="Soberana Sans Light" w:hAnsi="Soberana Sans Light"/>
          <w:color w:val="auto"/>
        </w:rPr>
      </w:pPr>
      <w:r w:rsidRPr="00247420">
        <w:rPr>
          <w:rFonts w:ascii="Soberana Sans Light" w:hAnsi="Soberana Sans Light"/>
          <w:color w:val="auto"/>
        </w:rPr>
        <w:t>Dis</w:t>
      </w:r>
      <w:r w:rsidR="002745F4">
        <w:rPr>
          <w:rFonts w:ascii="Soberana Sans Light" w:hAnsi="Soberana Sans Light"/>
          <w:color w:val="auto"/>
        </w:rPr>
        <w:t xml:space="preserve">tribuir </w:t>
      </w:r>
      <w:r w:rsidR="00E62C56">
        <w:rPr>
          <w:rFonts w:ascii="Soberana Sans Light" w:hAnsi="Soberana Sans Light"/>
          <w:color w:val="auto"/>
        </w:rPr>
        <w:t>8.8</w:t>
      </w:r>
      <w:r w:rsidRPr="00247420">
        <w:rPr>
          <w:rFonts w:ascii="Soberana Sans Light" w:hAnsi="Soberana Sans Light"/>
          <w:color w:val="auto"/>
        </w:rPr>
        <w:t xml:space="preserve"> millones de servicios de pago para atender a las comunidades rurales en situación de pobreza, a través de programa</w:t>
      </w:r>
      <w:r w:rsidR="00247420">
        <w:rPr>
          <w:rFonts w:ascii="Soberana Sans Light" w:hAnsi="Soberana Sans Light"/>
          <w:color w:val="auto"/>
        </w:rPr>
        <w:t xml:space="preserve">s sociales del Gobierno Federal, con lo que apoyará a </w:t>
      </w:r>
      <w:r w:rsidR="002745F4">
        <w:rPr>
          <w:rFonts w:ascii="Soberana Sans Light" w:hAnsi="Soberana Sans Light"/>
          <w:color w:val="auto"/>
        </w:rPr>
        <w:t>las familias que viven principalmente en poblaciones rurales.</w:t>
      </w:r>
    </w:p>
    <w:p w:rsidR="000350DE" w:rsidRPr="00247420" w:rsidRDefault="000350DE" w:rsidP="000350DE">
      <w:pPr>
        <w:pStyle w:val="Prrafodelista"/>
        <w:numPr>
          <w:ilvl w:val="0"/>
          <w:numId w:val="14"/>
        </w:numPr>
        <w:jc w:val="both"/>
        <w:rPr>
          <w:rFonts w:ascii="Soberana Sans Light" w:hAnsi="Soberana Sans Light"/>
          <w:color w:val="auto"/>
        </w:rPr>
      </w:pPr>
      <w:r w:rsidRPr="00247420">
        <w:rPr>
          <w:rFonts w:ascii="Soberana Sans Light" w:hAnsi="Soberana Sans Light"/>
          <w:color w:val="auto"/>
        </w:rPr>
        <w:t>Incrementar los Servicios a Cuenta de Terceros que incluyen: cobro de recibos de teléfonos, energía eléctrica, agua, televisión de paga, boletos de avión, recaudación de impuestos; pago de nómina, entre otros</w:t>
      </w:r>
      <w:r w:rsidR="002745F4">
        <w:rPr>
          <w:rFonts w:ascii="Soberana Sans Light" w:hAnsi="Soberana Sans Light"/>
          <w:color w:val="auto"/>
        </w:rPr>
        <w:t>. Con lo que se espera lograr 22</w:t>
      </w:r>
      <w:r w:rsidRPr="00247420">
        <w:rPr>
          <w:rFonts w:ascii="Soberana Sans Light" w:hAnsi="Soberana Sans Light"/>
          <w:color w:val="auto"/>
        </w:rPr>
        <w:t>.2 millones de operaciones.</w:t>
      </w:r>
    </w:p>
    <w:p w:rsidR="000350DE" w:rsidRPr="00247420" w:rsidRDefault="000350DE" w:rsidP="00A54B1B">
      <w:pPr>
        <w:pStyle w:val="Prrafodelista"/>
        <w:numPr>
          <w:ilvl w:val="0"/>
          <w:numId w:val="14"/>
        </w:numPr>
        <w:jc w:val="both"/>
        <w:rPr>
          <w:rFonts w:ascii="Soberana Sans Light" w:hAnsi="Soberana Sans Light"/>
          <w:color w:val="auto"/>
          <w:lang w:val="es-MX"/>
        </w:rPr>
      </w:pPr>
      <w:r w:rsidRPr="00247420">
        <w:rPr>
          <w:rFonts w:ascii="Soberana Sans Light" w:hAnsi="Soberana Sans Light"/>
          <w:color w:val="auto"/>
        </w:rPr>
        <w:t>En materia de corresponsalía bancaria, TELECOMM es el corresponsal que tiene la mayor conectividad con siete instituciones bancarias, con las que se pretende realizar</w:t>
      </w:r>
      <w:r w:rsidR="002745F4">
        <w:rPr>
          <w:rFonts w:ascii="Soberana Sans Light" w:hAnsi="Soberana Sans Light"/>
          <w:color w:val="auto"/>
        </w:rPr>
        <w:t xml:space="preserve"> 9.4</w:t>
      </w:r>
      <w:r w:rsidRPr="00247420">
        <w:rPr>
          <w:rFonts w:ascii="Soberana Sans Light" w:hAnsi="Soberana Sans Light"/>
          <w:color w:val="auto"/>
        </w:rPr>
        <w:t xml:space="preserve"> millones de operaciones. </w:t>
      </w:r>
    </w:p>
    <w:p w:rsidR="00AC3D08" w:rsidRPr="00A54B1B" w:rsidRDefault="00AC3D08" w:rsidP="00A54B1B">
      <w:pPr>
        <w:jc w:val="both"/>
        <w:rPr>
          <w:rFonts w:ascii="Soberana Sans Light" w:hAnsi="Soberana Sans Light"/>
          <w:color w:val="auto"/>
        </w:rPr>
      </w:pPr>
    </w:p>
    <w:p w:rsidR="00DD735B" w:rsidRDefault="00DD735B">
      <w:pPr>
        <w:rPr>
          <w:rFonts w:ascii="Soberana Sans Light" w:hAnsi="Soberana Sans Light"/>
          <w:i/>
          <w:color w:val="auto"/>
        </w:rPr>
      </w:pPr>
      <w:r>
        <w:rPr>
          <w:rFonts w:ascii="Soberana Sans Light" w:hAnsi="Soberana Sans Light"/>
          <w:i/>
          <w:color w:val="auto"/>
        </w:rPr>
        <w:br w:type="page"/>
      </w:r>
    </w:p>
    <w:p w:rsidR="00A54B1B" w:rsidRDefault="00A54B1B" w:rsidP="00A54B1B">
      <w:pPr>
        <w:jc w:val="both"/>
        <w:rPr>
          <w:rFonts w:ascii="Soberana Sans Light" w:hAnsi="Soberana Sans Light"/>
          <w:i/>
          <w:color w:val="auto"/>
        </w:rPr>
      </w:pPr>
      <w:r w:rsidRPr="005562FB">
        <w:rPr>
          <w:rFonts w:ascii="Soberana Sans Light" w:hAnsi="Soberana Sans Light"/>
          <w:i/>
          <w:color w:val="auto"/>
        </w:rPr>
        <w:t>4.5.5 Impulsar la modernización, productividad y viabilidad financiera de TELECOMM.</w:t>
      </w:r>
    </w:p>
    <w:p w:rsidR="00247420" w:rsidRDefault="00247420" w:rsidP="00A54B1B">
      <w:pPr>
        <w:jc w:val="both"/>
        <w:rPr>
          <w:rFonts w:ascii="Soberana Sans Light" w:hAnsi="Soberana Sans Light"/>
          <w:color w:val="auto"/>
        </w:rPr>
      </w:pPr>
    </w:p>
    <w:p w:rsidR="00247420" w:rsidRDefault="00247420" w:rsidP="00247420">
      <w:pPr>
        <w:pStyle w:val="Prrafodelista"/>
        <w:numPr>
          <w:ilvl w:val="0"/>
          <w:numId w:val="14"/>
        </w:numPr>
        <w:jc w:val="both"/>
        <w:rPr>
          <w:rFonts w:ascii="Soberana Sans Light" w:hAnsi="Soberana Sans Light"/>
          <w:color w:val="auto"/>
        </w:rPr>
      </w:pPr>
      <w:r w:rsidRPr="00247420">
        <w:rPr>
          <w:rFonts w:ascii="Soberana Sans Light" w:hAnsi="Soberana Sans Light"/>
          <w:color w:val="auto"/>
        </w:rPr>
        <w:t xml:space="preserve">Modernizar e incrementar la cobertura de </w:t>
      </w:r>
      <w:r w:rsidR="00A947CC">
        <w:rPr>
          <w:rFonts w:ascii="Soberana Sans Light" w:hAnsi="Soberana Sans Light"/>
          <w:color w:val="auto"/>
        </w:rPr>
        <w:t xml:space="preserve">servicios de </w:t>
      </w:r>
      <w:r w:rsidR="00844AFB">
        <w:rPr>
          <w:rFonts w:ascii="Soberana Sans Light" w:hAnsi="Soberana Sans Light"/>
          <w:color w:val="auto"/>
        </w:rPr>
        <w:t>telecomunicaciones</w:t>
      </w:r>
      <w:r w:rsidR="00A947CC">
        <w:rPr>
          <w:rFonts w:ascii="Soberana Sans Light" w:hAnsi="Soberana Sans Light"/>
          <w:color w:val="auto"/>
        </w:rPr>
        <w:t xml:space="preserve"> y financieros básicos a través de la red de sucursales de Telecomm,</w:t>
      </w:r>
      <w:r w:rsidRPr="00247420">
        <w:rPr>
          <w:rFonts w:ascii="Soberana Sans Light" w:hAnsi="Soberana Sans Light"/>
          <w:color w:val="auto"/>
        </w:rPr>
        <w:t xml:space="preserve"> </w:t>
      </w:r>
      <w:r w:rsidR="00A947CC">
        <w:rPr>
          <w:rFonts w:ascii="Soberana Sans Light" w:hAnsi="Soberana Sans Light"/>
          <w:color w:val="auto"/>
        </w:rPr>
        <w:t xml:space="preserve">para </w:t>
      </w:r>
      <w:r w:rsidR="00844AFB">
        <w:rPr>
          <w:rFonts w:ascii="Soberana Sans Light" w:hAnsi="Soberana Sans Light"/>
          <w:color w:val="auto"/>
        </w:rPr>
        <w:t>promover la viabilidad financiera del Organismo</w:t>
      </w:r>
      <w:r w:rsidRPr="00247420">
        <w:rPr>
          <w:rFonts w:ascii="Soberana Sans Light" w:hAnsi="Soberana Sans Light"/>
          <w:color w:val="auto"/>
        </w:rPr>
        <w:t>.</w:t>
      </w:r>
    </w:p>
    <w:p w:rsidR="00247420" w:rsidRPr="007A4034" w:rsidRDefault="00247420" w:rsidP="007A4034">
      <w:pPr>
        <w:pStyle w:val="Prrafodelista"/>
        <w:numPr>
          <w:ilvl w:val="0"/>
          <w:numId w:val="14"/>
        </w:numPr>
        <w:jc w:val="both"/>
        <w:rPr>
          <w:rFonts w:ascii="Soberana Sans Light" w:hAnsi="Soberana Sans Light"/>
          <w:color w:val="auto"/>
        </w:rPr>
      </w:pPr>
      <w:r w:rsidRPr="007A4034">
        <w:rPr>
          <w:rFonts w:ascii="Soberana Sans Light" w:hAnsi="Soberana Sans Light"/>
          <w:color w:val="auto"/>
        </w:rPr>
        <w:t xml:space="preserve">Racionalización del </w:t>
      </w:r>
      <w:r w:rsidR="00835AF4" w:rsidRPr="007A4034">
        <w:rPr>
          <w:rFonts w:ascii="Soberana Sans Light" w:hAnsi="Soberana Sans Light"/>
          <w:color w:val="auto"/>
        </w:rPr>
        <w:t>g</w:t>
      </w:r>
      <w:r w:rsidRPr="007A4034">
        <w:rPr>
          <w:rFonts w:ascii="Soberana Sans Light" w:hAnsi="Soberana Sans Light"/>
          <w:color w:val="auto"/>
        </w:rPr>
        <w:t>asto, a través de aplicar estrategias de consolidación de adquisiciones y servicios</w:t>
      </w:r>
      <w:r w:rsidR="007A4034" w:rsidRPr="007A4034">
        <w:rPr>
          <w:rFonts w:ascii="Soberana Sans Light" w:hAnsi="Soberana Sans Light"/>
          <w:color w:val="auto"/>
        </w:rPr>
        <w:t xml:space="preserve"> y de r</w:t>
      </w:r>
      <w:r w:rsidR="00835AF4" w:rsidRPr="007A4034">
        <w:rPr>
          <w:rFonts w:ascii="Soberana Sans Light" w:hAnsi="Soberana Sans Light"/>
          <w:color w:val="auto"/>
        </w:rPr>
        <w:t xml:space="preserve">educción de gasto en el </w:t>
      </w:r>
      <w:r w:rsidRPr="007A4034">
        <w:rPr>
          <w:rFonts w:ascii="Soberana Sans Light" w:hAnsi="Soberana Sans Light"/>
          <w:color w:val="auto"/>
        </w:rPr>
        <w:t>traslado de valores.</w:t>
      </w:r>
    </w:p>
    <w:p w:rsidR="00247420" w:rsidRPr="00247420" w:rsidRDefault="00247420" w:rsidP="00247420">
      <w:pPr>
        <w:pStyle w:val="Prrafodelista"/>
        <w:numPr>
          <w:ilvl w:val="0"/>
          <w:numId w:val="14"/>
        </w:numPr>
        <w:jc w:val="both"/>
        <w:rPr>
          <w:rFonts w:ascii="Soberana Sans Light" w:hAnsi="Soberana Sans Light"/>
          <w:color w:val="auto"/>
        </w:rPr>
      </w:pPr>
      <w:r w:rsidRPr="00247420">
        <w:rPr>
          <w:rFonts w:ascii="Soberana Sans Light" w:hAnsi="Soberana Sans Light"/>
          <w:color w:val="auto"/>
        </w:rPr>
        <w:t>Mejorar el clima laboral en el Organismo que se traduzca en la mejora de la satisfacción laboral de los empleados a través de la implementación de</w:t>
      </w:r>
      <w:r w:rsidR="000B08ED">
        <w:rPr>
          <w:rFonts w:ascii="Soberana Sans Light" w:hAnsi="Soberana Sans Light"/>
          <w:color w:val="auto"/>
        </w:rPr>
        <w:t>l programa denominado O</w:t>
      </w:r>
      <w:r w:rsidRPr="00247420">
        <w:rPr>
          <w:rFonts w:ascii="Soberana Sans Light" w:hAnsi="Soberana Sans Light"/>
          <w:color w:val="auto"/>
        </w:rPr>
        <w:t xml:space="preserve">ferta de </w:t>
      </w:r>
      <w:r w:rsidR="000B08ED">
        <w:rPr>
          <w:rFonts w:ascii="Soberana Sans Light" w:hAnsi="Soberana Sans Light"/>
          <w:color w:val="auto"/>
        </w:rPr>
        <w:t>V</w:t>
      </w:r>
      <w:r w:rsidRPr="00247420">
        <w:rPr>
          <w:rFonts w:ascii="Soberana Sans Light" w:hAnsi="Soberana Sans Light"/>
          <w:color w:val="auto"/>
        </w:rPr>
        <w:t>alor.</w:t>
      </w:r>
    </w:p>
    <w:p w:rsidR="00AC6496" w:rsidRDefault="00247420" w:rsidP="000B08ED">
      <w:pPr>
        <w:pStyle w:val="Prrafodelista"/>
        <w:numPr>
          <w:ilvl w:val="0"/>
          <w:numId w:val="14"/>
        </w:numPr>
        <w:jc w:val="both"/>
        <w:rPr>
          <w:rFonts w:ascii="Soberana Sans Light" w:hAnsi="Soberana Sans Light"/>
          <w:color w:val="auto"/>
        </w:rPr>
      </w:pPr>
      <w:r w:rsidRPr="00AC6496">
        <w:rPr>
          <w:rFonts w:ascii="Soberana Sans Light" w:hAnsi="Soberana Sans Light"/>
          <w:color w:val="auto"/>
        </w:rPr>
        <w:t>Identificar y documentar el talento en las principales áreas de negocio del Organismo, que permita generar oportunidades de crecimiento y retención de personal.</w:t>
      </w:r>
    </w:p>
    <w:p w:rsidR="00247420" w:rsidRPr="00AC6496" w:rsidRDefault="00835AF4" w:rsidP="000B08ED">
      <w:pPr>
        <w:pStyle w:val="Prrafodelista"/>
        <w:numPr>
          <w:ilvl w:val="0"/>
          <w:numId w:val="14"/>
        </w:numPr>
        <w:jc w:val="both"/>
        <w:rPr>
          <w:rFonts w:ascii="Soberana Sans Light" w:hAnsi="Soberana Sans Light"/>
          <w:color w:val="auto"/>
        </w:rPr>
      </w:pPr>
      <w:r w:rsidRPr="00AC6496">
        <w:rPr>
          <w:rFonts w:ascii="Soberana Sans Light" w:hAnsi="Soberana Sans Light"/>
          <w:color w:val="auto"/>
        </w:rPr>
        <w:t>Evolucionar la imagen institucional y c</w:t>
      </w:r>
      <w:r w:rsidR="00247420" w:rsidRPr="00AC6496">
        <w:rPr>
          <w:rFonts w:ascii="Soberana Sans Light" w:hAnsi="Soberana Sans Light"/>
          <w:color w:val="auto"/>
        </w:rPr>
        <w:t xml:space="preserve">onsolidar la identidad del Organismo en todos y cada uno de los niveles de la organización. </w:t>
      </w:r>
    </w:p>
    <w:p w:rsidR="00CF5591" w:rsidRPr="00A54B1B" w:rsidRDefault="00CF5591">
      <w:pPr>
        <w:rPr>
          <w:color w:val="auto"/>
        </w:rPr>
      </w:pPr>
    </w:p>
    <w:sectPr w:rsidR="00CF5591" w:rsidRPr="00A54B1B" w:rsidSect="00E07CDB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18" w:right="1134" w:bottom="1418" w:left="1134" w:header="709" w:footer="709" w:gutter="0"/>
      <w:cols w:space="45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A3" w:rsidRDefault="007500A3" w:rsidP="008A5271">
      <w:r>
        <w:separator/>
      </w:r>
    </w:p>
  </w:endnote>
  <w:endnote w:type="continuationSeparator" w:id="0">
    <w:p w:rsidR="007500A3" w:rsidRDefault="007500A3" w:rsidP="008A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Presidencia Fina">
    <w:altName w:val="Arial Narrow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umanst521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AA" w:rsidRDefault="00B21E81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6407785" cy="228600"/>
              <wp:effectExtent l="0" t="0" r="0" b="0"/>
              <wp:wrapNone/>
              <wp:docPr id="24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07785" cy="228600"/>
                      </a:xfrm>
                      <a:prstGeom prst="rect">
                        <a:avLst/>
                      </a:prstGeom>
                      <a:solidFill>
                        <a:srgbClr val="616265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1" o:spid="_x0000_s1026" style="position:absolute;margin-left:0;margin-top:2.85pt;width:504.5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" fillcolor="#616265" stroked="f">
              <v:path arrowok="t"/>
            </v:rect>
          </w:pict>
        </mc:Fallback>
      </mc:AlternateContent>
    </w:r>
  </w:p>
  <w:p w:rsidR="00DB4E33" w:rsidRDefault="00632ED5" w:rsidP="00DB4E33">
    <w:pPr>
      <w:pStyle w:val="Piedepgina"/>
      <w:framePr w:wrap="around" w:vAnchor="text" w:hAnchor="page" w:x="6034" w:y="86"/>
      <w:rPr>
        <w:rStyle w:val="Nmerodepgina"/>
      </w:rPr>
    </w:pPr>
    <w:r>
      <w:rPr>
        <w:rStyle w:val="Nmerodepgina"/>
      </w:rPr>
      <w:fldChar w:fldCharType="begin"/>
    </w:r>
    <w:r w:rsidR="00DB4E3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41DFF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122FAA" w:rsidRDefault="00122F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AA" w:rsidRDefault="00632ED5" w:rsidP="00DB4E33">
    <w:pPr>
      <w:pStyle w:val="Piedepgina"/>
      <w:framePr w:wrap="around" w:vAnchor="text" w:hAnchor="margin" w:xAlign="center" w:y="386"/>
      <w:rPr>
        <w:rStyle w:val="Nmerodepgina"/>
      </w:rPr>
    </w:pPr>
    <w:r>
      <w:rPr>
        <w:rStyle w:val="Nmerodepgina"/>
      </w:rPr>
      <w:fldChar w:fldCharType="begin"/>
    </w:r>
    <w:r w:rsidR="00122FA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41DFF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22FAA" w:rsidRDefault="00B21E81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-32385</wp:posOffset>
              </wp:positionV>
              <wp:extent cx="6407785" cy="228600"/>
              <wp:effectExtent l="0" t="0" r="0" b="0"/>
              <wp:wrapNone/>
              <wp:docPr id="22" name="Rectá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07785" cy="228600"/>
                      </a:xfrm>
                      <a:prstGeom prst="rect">
                        <a:avLst/>
                      </a:prstGeom>
                      <a:solidFill>
                        <a:srgbClr val="616265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7" o:spid="_x0000_s1026" style="position:absolute;margin-left:-.5pt;margin-top:-2.55pt;width:504.55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" fillcolor="#616265" stroked="f">
              <v:path arrowok="t"/>
            </v:rect>
          </w:pict>
        </mc:Fallback>
      </mc:AlternateContent>
    </w:r>
  </w:p>
  <w:p w:rsidR="00122FAA" w:rsidRDefault="00122F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A3" w:rsidRDefault="007500A3" w:rsidP="008A5271">
      <w:r>
        <w:separator/>
      </w:r>
    </w:p>
  </w:footnote>
  <w:footnote w:type="continuationSeparator" w:id="0">
    <w:p w:rsidR="007500A3" w:rsidRDefault="007500A3" w:rsidP="008A5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AA" w:rsidRDefault="00A54B1B" w:rsidP="00984F29">
    <w:pPr>
      <w:pStyle w:val="Encabezado"/>
      <w:tabs>
        <w:tab w:val="left" w:pos="9781"/>
      </w:tabs>
    </w:pPr>
    <w:r>
      <w:rPr>
        <w:noProof/>
        <w:lang w:val="es-MX"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5242560</wp:posOffset>
          </wp:positionH>
          <wp:positionV relativeFrom="paragraph">
            <wp:posOffset>-87630</wp:posOffset>
          </wp:positionV>
          <wp:extent cx="1104900" cy="349885"/>
          <wp:effectExtent l="0" t="0" r="0" b="0"/>
          <wp:wrapSquare wrapText="bothSides"/>
          <wp:docPr id="6" name="Imagen 6" descr="C:\Users\Alvaro\Desktop\TdMLogo_PM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varo\Desktop\TdMLogo_PM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32D2"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-128905</wp:posOffset>
          </wp:positionV>
          <wp:extent cx="1064895" cy="367665"/>
          <wp:effectExtent l="19050" t="0" r="1905" b="0"/>
          <wp:wrapSquare wrapText="bothSides"/>
          <wp:docPr id="15" name="Imagen 7" descr="http://www.sct.gob.mx/logoSCT_h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sct.gob.mx/logoSCT_hoz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36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2FAA" w:rsidRDefault="00B21E81" w:rsidP="00984F29">
    <w:pPr>
      <w:pStyle w:val="Encabezado"/>
      <w:tabs>
        <w:tab w:val="left" w:pos="9781"/>
      </w:tabs>
      <w:ind w:left="-709"/>
    </w:pPr>
    <w:r>
      <w:rPr>
        <w:noProof/>
        <w:lang w:val="es-MX" w:eastAsia="es-MX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142874</wp:posOffset>
              </wp:positionV>
              <wp:extent cx="6407785" cy="0"/>
              <wp:effectExtent l="0" t="0" r="12065" b="19050"/>
              <wp:wrapNone/>
              <wp:docPr id="26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ln>
                        <a:solidFill>
                          <a:srgbClr val="BE0F34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.5pt,11.25pt" to="504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" strokecolor="#be0f34" strokeweight="2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AA" w:rsidRPr="00B51930" w:rsidRDefault="00A54B1B" w:rsidP="00B51930">
    <w:pPr>
      <w:jc w:val="right"/>
      <w:rPr>
        <w:rFonts w:ascii="Trajan Pro" w:hAnsi="Trajan Pro"/>
        <w:b/>
        <w:color w:val="807F83"/>
        <w:sz w:val="20"/>
        <w:szCs w:val="20"/>
        <w:lang w:val="es-MX"/>
      </w:rPr>
    </w:pPr>
    <w:r>
      <w:rPr>
        <w:rFonts w:ascii="Trajan Pro" w:hAnsi="Trajan Pro"/>
        <w:b/>
        <w:color w:val="807F83"/>
        <w:sz w:val="20"/>
        <w:szCs w:val="20"/>
        <w:lang w:val="es-MX"/>
      </w:rPr>
      <w:t>Programa de Trabajo 2014</w:t>
    </w:r>
  </w:p>
  <w:p w:rsidR="00122FAA" w:rsidRDefault="00B21E8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294967292" distB="4294967292" distL="114300" distR="114300" simplePos="0" relativeHeight="251662336" behindDoc="1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142874</wp:posOffset>
              </wp:positionV>
              <wp:extent cx="6407785" cy="0"/>
              <wp:effectExtent l="0" t="0" r="12065" b="19050"/>
              <wp:wrapNone/>
              <wp:docPr id="25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ln>
                        <a:solidFill>
                          <a:srgbClr val="BE0F34"/>
                        </a:solidFill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12" o:spid="_x0000_s1026" style="position:absolute;z-index:-2516541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.5pt,11.25pt" to="504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" strokecolor="#be0f34" strokeweight="2pt">
              <o:lock v:ext="edit" shapetype="f"/>
            </v:line>
          </w:pict>
        </mc:Fallback>
      </mc:AlternateContent>
    </w:r>
  </w:p>
  <w:p w:rsidR="00122FAA" w:rsidRDefault="00122F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1">
    <w:nsid w:val="07771C62"/>
    <w:multiLevelType w:val="hybridMultilevel"/>
    <w:tmpl w:val="1DB4D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406F8"/>
    <w:multiLevelType w:val="hybridMultilevel"/>
    <w:tmpl w:val="B492FB6A"/>
    <w:lvl w:ilvl="0" w:tplc="23ACD9A2">
      <w:start w:val="1"/>
      <w:numFmt w:val="bullet"/>
      <w:pStyle w:val="VIETA2"/>
      <w:lvlText w:val="-"/>
      <w:lvlJc w:val="left"/>
      <w:pPr>
        <w:ind w:left="644" w:hanging="360"/>
      </w:pPr>
      <w:rPr>
        <w:rFonts w:ascii="Presidencia Fina" w:hAnsi="Presidencia Fina" w:hint="default"/>
        <w:b w:val="0"/>
        <w:i w:val="0"/>
        <w:sz w:val="32"/>
      </w:rPr>
    </w:lvl>
    <w:lvl w:ilvl="1" w:tplc="0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340C47"/>
    <w:multiLevelType w:val="hybridMultilevel"/>
    <w:tmpl w:val="4858E7D8"/>
    <w:lvl w:ilvl="0" w:tplc="0C0A0001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7265A"/>
    <w:multiLevelType w:val="hybridMultilevel"/>
    <w:tmpl w:val="F604B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83D12"/>
    <w:multiLevelType w:val="hybridMultilevel"/>
    <w:tmpl w:val="5EC2B6E6"/>
    <w:lvl w:ilvl="0" w:tplc="0C78B36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FF3F0E"/>
    <w:multiLevelType w:val="hybridMultilevel"/>
    <w:tmpl w:val="814820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760ECF"/>
    <w:multiLevelType w:val="hybridMultilevel"/>
    <w:tmpl w:val="4238D4A8"/>
    <w:lvl w:ilvl="0" w:tplc="EB743E24">
      <w:start w:val="1"/>
      <w:numFmt w:val="bullet"/>
      <w:pStyle w:val="VIETA10"/>
      <w:lvlText w:val="•"/>
      <w:lvlJc w:val="left"/>
      <w:pPr>
        <w:ind w:left="720" w:hanging="360"/>
      </w:pPr>
      <w:rPr>
        <w:rFonts w:ascii="Presidencia Fina" w:hAnsi="Presidencia Fina" w:hint="default"/>
        <w:b w:val="0"/>
        <w:i w:val="0"/>
        <w:sz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06D6C"/>
    <w:multiLevelType w:val="hybridMultilevel"/>
    <w:tmpl w:val="369E98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7606D"/>
    <w:multiLevelType w:val="hybridMultilevel"/>
    <w:tmpl w:val="9ABE0F02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3BE40BC"/>
    <w:multiLevelType w:val="hybridMultilevel"/>
    <w:tmpl w:val="4CD86794"/>
    <w:lvl w:ilvl="0" w:tplc="0C0A0001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EC1C97"/>
    <w:multiLevelType w:val="hybridMultilevel"/>
    <w:tmpl w:val="36FA7222"/>
    <w:lvl w:ilvl="0" w:tplc="75AA8B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66F00"/>
    <w:multiLevelType w:val="hybridMultilevel"/>
    <w:tmpl w:val="425299B2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8CE6264"/>
    <w:multiLevelType w:val="hybridMultilevel"/>
    <w:tmpl w:val="C4322E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840C5"/>
    <w:multiLevelType w:val="hybridMultilevel"/>
    <w:tmpl w:val="FEB88B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5795C"/>
    <w:multiLevelType w:val="hybridMultilevel"/>
    <w:tmpl w:val="6914A3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8"/>
  </w:num>
  <w:num w:numId="5">
    <w:abstractNumId w:val="7"/>
  </w:num>
  <w:num w:numId="6">
    <w:abstractNumId w:val="4"/>
  </w:num>
  <w:num w:numId="7">
    <w:abstractNumId w:val="13"/>
  </w:num>
  <w:num w:numId="8">
    <w:abstractNumId w:val="14"/>
  </w:num>
  <w:num w:numId="9">
    <w:abstractNumId w:val="9"/>
  </w:num>
  <w:num w:numId="10">
    <w:abstractNumId w:val="12"/>
  </w:num>
  <w:num w:numId="11">
    <w:abstractNumId w:val="2"/>
  </w:num>
  <w:num w:numId="12">
    <w:abstractNumId w:val="11"/>
  </w:num>
  <w:num w:numId="13">
    <w:abstractNumId w:val="5"/>
  </w:num>
  <w:num w:numId="14">
    <w:abstractNumId w:val="10"/>
  </w:num>
  <w:num w:numId="15">
    <w:abstractNumId w:val="1"/>
  </w:num>
  <w:num w:numId="16">
    <w:abstractNumId w:val="6"/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567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07"/>
    <w:rsid w:val="00004A30"/>
    <w:rsid w:val="000228CC"/>
    <w:rsid w:val="00023D47"/>
    <w:rsid w:val="00027E73"/>
    <w:rsid w:val="00032BE6"/>
    <w:rsid w:val="000350DE"/>
    <w:rsid w:val="00035944"/>
    <w:rsid w:val="00043FA6"/>
    <w:rsid w:val="00066D7A"/>
    <w:rsid w:val="00067ECD"/>
    <w:rsid w:val="00073A68"/>
    <w:rsid w:val="00080E50"/>
    <w:rsid w:val="00081207"/>
    <w:rsid w:val="00086AC9"/>
    <w:rsid w:val="000B08ED"/>
    <w:rsid w:val="000B3A17"/>
    <w:rsid w:val="000C493E"/>
    <w:rsid w:val="000D43CE"/>
    <w:rsid w:val="000D4EEF"/>
    <w:rsid w:val="000F194E"/>
    <w:rsid w:val="000F6961"/>
    <w:rsid w:val="000F6E60"/>
    <w:rsid w:val="0010315B"/>
    <w:rsid w:val="00122FAA"/>
    <w:rsid w:val="00126B15"/>
    <w:rsid w:val="001315BF"/>
    <w:rsid w:val="00132004"/>
    <w:rsid w:val="0014339F"/>
    <w:rsid w:val="00156A6D"/>
    <w:rsid w:val="001706E8"/>
    <w:rsid w:val="00175335"/>
    <w:rsid w:val="00180ED7"/>
    <w:rsid w:val="00186B95"/>
    <w:rsid w:val="00195291"/>
    <w:rsid w:val="001A2FCF"/>
    <w:rsid w:val="001A3B07"/>
    <w:rsid w:val="001C7AFC"/>
    <w:rsid w:val="001D2425"/>
    <w:rsid w:val="001F287F"/>
    <w:rsid w:val="00205A84"/>
    <w:rsid w:val="00205F86"/>
    <w:rsid w:val="00210E48"/>
    <w:rsid w:val="002230BC"/>
    <w:rsid w:val="00223D43"/>
    <w:rsid w:val="00237D65"/>
    <w:rsid w:val="00241DFF"/>
    <w:rsid w:val="00247420"/>
    <w:rsid w:val="002745F4"/>
    <w:rsid w:val="00286F6D"/>
    <w:rsid w:val="00294333"/>
    <w:rsid w:val="002A1174"/>
    <w:rsid w:val="002A6969"/>
    <w:rsid w:val="002B3BF6"/>
    <w:rsid w:val="002E25E9"/>
    <w:rsid w:val="002E65CE"/>
    <w:rsid w:val="002F6030"/>
    <w:rsid w:val="00303E4A"/>
    <w:rsid w:val="00306049"/>
    <w:rsid w:val="00313F08"/>
    <w:rsid w:val="00323771"/>
    <w:rsid w:val="00347DF9"/>
    <w:rsid w:val="00352303"/>
    <w:rsid w:val="003545AF"/>
    <w:rsid w:val="003739CB"/>
    <w:rsid w:val="003B6012"/>
    <w:rsid w:val="003C6F90"/>
    <w:rsid w:val="003C7FD6"/>
    <w:rsid w:val="003D4019"/>
    <w:rsid w:val="003E69C7"/>
    <w:rsid w:val="003F7901"/>
    <w:rsid w:val="004003BD"/>
    <w:rsid w:val="00402BF5"/>
    <w:rsid w:val="00417D9C"/>
    <w:rsid w:val="00423F25"/>
    <w:rsid w:val="00425557"/>
    <w:rsid w:val="00450F7C"/>
    <w:rsid w:val="0045730D"/>
    <w:rsid w:val="0046625E"/>
    <w:rsid w:val="0047645D"/>
    <w:rsid w:val="00485F94"/>
    <w:rsid w:val="004A36A2"/>
    <w:rsid w:val="004B5937"/>
    <w:rsid w:val="004F2D08"/>
    <w:rsid w:val="004F3456"/>
    <w:rsid w:val="004F56E4"/>
    <w:rsid w:val="00511187"/>
    <w:rsid w:val="00523599"/>
    <w:rsid w:val="0052626A"/>
    <w:rsid w:val="00531317"/>
    <w:rsid w:val="00535F45"/>
    <w:rsid w:val="00536BF6"/>
    <w:rsid w:val="00541FFD"/>
    <w:rsid w:val="0054612E"/>
    <w:rsid w:val="005562FB"/>
    <w:rsid w:val="00590A22"/>
    <w:rsid w:val="005A28AA"/>
    <w:rsid w:val="005C4611"/>
    <w:rsid w:val="005D298B"/>
    <w:rsid w:val="005D759D"/>
    <w:rsid w:val="005F110C"/>
    <w:rsid w:val="006066F1"/>
    <w:rsid w:val="00632ED5"/>
    <w:rsid w:val="00646787"/>
    <w:rsid w:val="00662BA4"/>
    <w:rsid w:val="00664AEB"/>
    <w:rsid w:val="0066548C"/>
    <w:rsid w:val="00670930"/>
    <w:rsid w:val="00673BAA"/>
    <w:rsid w:val="00693B5C"/>
    <w:rsid w:val="00696967"/>
    <w:rsid w:val="006A20ED"/>
    <w:rsid w:val="006B2A9E"/>
    <w:rsid w:val="006B4E5F"/>
    <w:rsid w:val="006E209F"/>
    <w:rsid w:val="006E79E8"/>
    <w:rsid w:val="007053E3"/>
    <w:rsid w:val="0071160D"/>
    <w:rsid w:val="00714EED"/>
    <w:rsid w:val="007166A0"/>
    <w:rsid w:val="007302AD"/>
    <w:rsid w:val="0073398C"/>
    <w:rsid w:val="00741C9E"/>
    <w:rsid w:val="007500A3"/>
    <w:rsid w:val="007518CE"/>
    <w:rsid w:val="00770D06"/>
    <w:rsid w:val="007722EB"/>
    <w:rsid w:val="007859FA"/>
    <w:rsid w:val="007A4034"/>
    <w:rsid w:val="007B5937"/>
    <w:rsid w:val="007C09AF"/>
    <w:rsid w:val="007C5B72"/>
    <w:rsid w:val="007D1551"/>
    <w:rsid w:val="007D52E2"/>
    <w:rsid w:val="007E7F60"/>
    <w:rsid w:val="007F45CE"/>
    <w:rsid w:val="00812D5A"/>
    <w:rsid w:val="008132D2"/>
    <w:rsid w:val="0081791A"/>
    <w:rsid w:val="00835AF4"/>
    <w:rsid w:val="0083723A"/>
    <w:rsid w:val="0084374B"/>
    <w:rsid w:val="00844AFB"/>
    <w:rsid w:val="0085439F"/>
    <w:rsid w:val="008674B1"/>
    <w:rsid w:val="00882A49"/>
    <w:rsid w:val="00891901"/>
    <w:rsid w:val="00895384"/>
    <w:rsid w:val="00895693"/>
    <w:rsid w:val="008A5271"/>
    <w:rsid w:val="008B6A26"/>
    <w:rsid w:val="008D4E79"/>
    <w:rsid w:val="008D5C8E"/>
    <w:rsid w:val="008E2BC5"/>
    <w:rsid w:val="008E393C"/>
    <w:rsid w:val="008E52B2"/>
    <w:rsid w:val="008E56EE"/>
    <w:rsid w:val="00902244"/>
    <w:rsid w:val="00914356"/>
    <w:rsid w:val="00934CB6"/>
    <w:rsid w:val="009366F4"/>
    <w:rsid w:val="00947031"/>
    <w:rsid w:val="00960F2D"/>
    <w:rsid w:val="009649A5"/>
    <w:rsid w:val="00971202"/>
    <w:rsid w:val="00971F52"/>
    <w:rsid w:val="00976756"/>
    <w:rsid w:val="00977F77"/>
    <w:rsid w:val="00980A38"/>
    <w:rsid w:val="00981D80"/>
    <w:rsid w:val="00983447"/>
    <w:rsid w:val="00983F57"/>
    <w:rsid w:val="00984F29"/>
    <w:rsid w:val="00990FC6"/>
    <w:rsid w:val="009950E0"/>
    <w:rsid w:val="009A41B4"/>
    <w:rsid w:val="009C1DB7"/>
    <w:rsid w:val="009C42B3"/>
    <w:rsid w:val="009E0C63"/>
    <w:rsid w:val="00A00153"/>
    <w:rsid w:val="00A207F9"/>
    <w:rsid w:val="00A27307"/>
    <w:rsid w:val="00A362CF"/>
    <w:rsid w:val="00A44D6C"/>
    <w:rsid w:val="00A54B1B"/>
    <w:rsid w:val="00A66687"/>
    <w:rsid w:val="00A678BD"/>
    <w:rsid w:val="00A7082C"/>
    <w:rsid w:val="00A7389A"/>
    <w:rsid w:val="00A80086"/>
    <w:rsid w:val="00A83867"/>
    <w:rsid w:val="00A8720F"/>
    <w:rsid w:val="00A90E7A"/>
    <w:rsid w:val="00A947CC"/>
    <w:rsid w:val="00AB377C"/>
    <w:rsid w:val="00AB4179"/>
    <w:rsid w:val="00AC3D08"/>
    <w:rsid w:val="00AC5A65"/>
    <w:rsid w:val="00AC6496"/>
    <w:rsid w:val="00AD035B"/>
    <w:rsid w:val="00AD1735"/>
    <w:rsid w:val="00AD6635"/>
    <w:rsid w:val="00AD74D7"/>
    <w:rsid w:val="00AE2C96"/>
    <w:rsid w:val="00AF7679"/>
    <w:rsid w:val="00B05287"/>
    <w:rsid w:val="00B21E81"/>
    <w:rsid w:val="00B3563D"/>
    <w:rsid w:val="00B50BDD"/>
    <w:rsid w:val="00B51930"/>
    <w:rsid w:val="00B56C42"/>
    <w:rsid w:val="00B64960"/>
    <w:rsid w:val="00B651C1"/>
    <w:rsid w:val="00B662FB"/>
    <w:rsid w:val="00B82C6C"/>
    <w:rsid w:val="00B844AE"/>
    <w:rsid w:val="00B871F8"/>
    <w:rsid w:val="00BA7242"/>
    <w:rsid w:val="00BB385D"/>
    <w:rsid w:val="00BB6201"/>
    <w:rsid w:val="00BC2020"/>
    <w:rsid w:val="00BF6579"/>
    <w:rsid w:val="00C02EDB"/>
    <w:rsid w:val="00C208FF"/>
    <w:rsid w:val="00C36F78"/>
    <w:rsid w:val="00C657C0"/>
    <w:rsid w:val="00C72817"/>
    <w:rsid w:val="00C751FE"/>
    <w:rsid w:val="00C96D44"/>
    <w:rsid w:val="00CC00B6"/>
    <w:rsid w:val="00CC3E37"/>
    <w:rsid w:val="00CD7507"/>
    <w:rsid w:val="00CF5591"/>
    <w:rsid w:val="00D0252E"/>
    <w:rsid w:val="00D12243"/>
    <w:rsid w:val="00D168AB"/>
    <w:rsid w:val="00D40F4B"/>
    <w:rsid w:val="00D44F3E"/>
    <w:rsid w:val="00D5362C"/>
    <w:rsid w:val="00D5640E"/>
    <w:rsid w:val="00D56534"/>
    <w:rsid w:val="00D576FC"/>
    <w:rsid w:val="00D57F4F"/>
    <w:rsid w:val="00D67C87"/>
    <w:rsid w:val="00D916BC"/>
    <w:rsid w:val="00D921F7"/>
    <w:rsid w:val="00D93D2F"/>
    <w:rsid w:val="00DA3388"/>
    <w:rsid w:val="00DB100F"/>
    <w:rsid w:val="00DB48EB"/>
    <w:rsid w:val="00DB4E33"/>
    <w:rsid w:val="00DD17A1"/>
    <w:rsid w:val="00DD3238"/>
    <w:rsid w:val="00DD71A6"/>
    <w:rsid w:val="00DD735B"/>
    <w:rsid w:val="00E07CDB"/>
    <w:rsid w:val="00E1701A"/>
    <w:rsid w:val="00E20C04"/>
    <w:rsid w:val="00E42530"/>
    <w:rsid w:val="00E62C56"/>
    <w:rsid w:val="00E77F5D"/>
    <w:rsid w:val="00E857AF"/>
    <w:rsid w:val="00EA0106"/>
    <w:rsid w:val="00EB0D6E"/>
    <w:rsid w:val="00EB4334"/>
    <w:rsid w:val="00EB472E"/>
    <w:rsid w:val="00EC127F"/>
    <w:rsid w:val="00EC41D9"/>
    <w:rsid w:val="00EC617B"/>
    <w:rsid w:val="00EC67D6"/>
    <w:rsid w:val="00ED1133"/>
    <w:rsid w:val="00ED7039"/>
    <w:rsid w:val="00EF2375"/>
    <w:rsid w:val="00EF6C09"/>
    <w:rsid w:val="00F117EF"/>
    <w:rsid w:val="00F22BB3"/>
    <w:rsid w:val="00F23198"/>
    <w:rsid w:val="00F3032F"/>
    <w:rsid w:val="00F42E7C"/>
    <w:rsid w:val="00F90277"/>
    <w:rsid w:val="00FA7A8F"/>
    <w:rsid w:val="00FE02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 normal"/>
    <w:qFormat/>
    <w:rsid w:val="006B2A9E"/>
    <w:rPr>
      <w:rFonts w:ascii="Adobe Caslon Pro" w:hAnsi="Adobe Caslon Pro"/>
      <w:color w:val="616265"/>
    </w:rPr>
  </w:style>
  <w:style w:type="paragraph" w:styleId="Ttulo1">
    <w:name w:val="heading 1"/>
    <w:aliases w:val="Título Principal"/>
    <w:basedOn w:val="Normal"/>
    <w:next w:val="Normal"/>
    <w:link w:val="Ttulo1Car"/>
    <w:uiPriority w:val="9"/>
    <w:qFormat/>
    <w:rsid w:val="003B6012"/>
    <w:pPr>
      <w:keepNext/>
      <w:keepLines/>
      <w:spacing w:before="480"/>
      <w:jc w:val="center"/>
      <w:outlineLvl w:val="0"/>
    </w:pPr>
    <w:rPr>
      <w:rFonts w:ascii="Trajan Pro" w:eastAsiaTheme="majorEastAsia" w:hAnsi="Trajan Pro" w:cstheme="majorBidi"/>
      <w:b/>
      <w:bCs/>
      <w:sz w:val="56"/>
      <w:szCs w:val="32"/>
    </w:rPr>
  </w:style>
  <w:style w:type="paragraph" w:styleId="Ttulo2">
    <w:name w:val="heading 2"/>
    <w:aliases w:val="Principal Contenido"/>
    <w:basedOn w:val="Normal"/>
    <w:next w:val="Normal"/>
    <w:link w:val="Ttulo2Car"/>
    <w:uiPriority w:val="9"/>
    <w:unhideWhenUsed/>
    <w:qFormat/>
    <w:rsid w:val="006B2A9E"/>
    <w:pPr>
      <w:keepNext/>
      <w:keepLines/>
      <w:spacing w:before="200"/>
      <w:outlineLvl w:val="1"/>
    </w:pPr>
    <w:rPr>
      <w:rFonts w:ascii="Trajan Pro" w:eastAsiaTheme="majorEastAsia" w:hAnsi="Trajan Pro" w:cstheme="majorBidi"/>
      <w:b/>
      <w:bCs/>
      <w:sz w:val="26"/>
      <w:szCs w:val="26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9143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750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507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52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5271"/>
  </w:style>
  <w:style w:type="paragraph" w:styleId="Piedepgina">
    <w:name w:val="footer"/>
    <w:basedOn w:val="Normal"/>
    <w:link w:val="PiedepginaCar"/>
    <w:uiPriority w:val="99"/>
    <w:unhideWhenUsed/>
    <w:rsid w:val="008A52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271"/>
  </w:style>
  <w:style w:type="character" w:styleId="Nmerodepgina">
    <w:name w:val="page number"/>
    <w:basedOn w:val="Fuentedeprrafopredeter"/>
    <w:uiPriority w:val="99"/>
    <w:semiHidden/>
    <w:unhideWhenUsed/>
    <w:rsid w:val="00A27307"/>
  </w:style>
  <w:style w:type="character" w:customStyle="1" w:styleId="Ttulo2Car">
    <w:name w:val="Título 2 Car"/>
    <w:aliases w:val="Principal Contenido Car"/>
    <w:basedOn w:val="Fuentedeprrafopredeter"/>
    <w:link w:val="Ttulo2"/>
    <w:uiPriority w:val="9"/>
    <w:rsid w:val="006B2A9E"/>
    <w:rPr>
      <w:rFonts w:ascii="Trajan Pro" w:eastAsiaTheme="majorEastAsia" w:hAnsi="Trajan Pro" w:cstheme="majorBidi"/>
      <w:b/>
      <w:bCs/>
      <w:color w:val="616265"/>
      <w:sz w:val="26"/>
      <w:szCs w:val="26"/>
    </w:rPr>
  </w:style>
  <w:style w:type="paragraph" w:customStyle="1" w:styleId="ColumnaSencilla">
    <w:name w:val="Columna Sencilla"/>
    <w:aliases w:val="texto standard"/>
    <w:basedOn w:val="Normal"/>
    <w:qFormat/>
    <w:rsid w:val="00EC67D6"/>
    <w:pPr>
      <w:jc w:val="both"/>
    </w:pPr>
  </w:style>
  <w:style w:type="character" w:customStyle="1" w:styleId="Ttulo1Car">
    <w:name w:val="Título 1 Car"/>
    <w:aliases w:val="Título Principal Car"/>
    <w:basedOn w:val="Fuentedeprrafopredeter"/>
    <w:link w:val="Ttulo1"/>
    <w:uiPriority w:val="9"/>
    <w:rsid w:val="003B6012"/>
    <w:rPr>
      <w:rFonts w:ascii="Trajan Pro" w:eastAsiaTheme="majorEastAsia" w:hAnsi="Trajan Pro" w:cstheme="majorBidi"/>
      <w:b/>
      <w:bCs/>
      <w:color w:val="616265"/>
      <w:sz w:val="56"/>
      <w:szCs w:val="32"/>
    </w:rPr>
  </w:style>
  <w:style w:type="paragraph" w:styleId="Ttulo">
    <w:name w:val="Title"/>
    <w:aliases w:val="Subtítulo principal"/>
    <w:basedOn w:val="Normal"/>
    <w:next w:val="Normal"/>
    <w:link w:val="TtuloCar"/>
    <w:uiPriority w:val="10"/>
    <w:qFormat/>
    <w:rsid w:val="002F6030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Trajan Pro" w:eastAsiaTheme="majorEastAsia" w:hAnsi="Trajan Pro" w:cstheme="majorBidi"/>
      <w:b/>
      <w:color w:val="FFFFFF" w:themeColor="background1"/>
      <w:spacing w:val="5"/>
      <w:kern w:val="28"/>
      <w:sz w:val="40"/>
      <w:szCs w:val="52"/>
    </w:rPr>
  </w:style>
  <w:style w:type="character" w:customStyle="1" w:styleId="TtuloCar">
    <w:name w:val="Título Car"/>
    <w:aliases w:val="Subtítulo principal Car"/>
    <w:basedOn w:val="Fuentedeprrafopredeter"/>
    <w:link w:val="Ttulo"/>
    <w:uiPriority w:val="10"/>
    <w:rsid w:val="002F6030"/>
    <w:rPr>
      <w:rFonts w:ascii="Trajan Pro" w:eastAsiaTheme="majorEastAsia" w:hAnsi="Trajan Pro" w:cstheme="majorBidi"/>
      <w:b/>
      <w:color w:val="FFFFFF" w:themeColor="background1"/>
      <w:spacing w:val="5"/>
      <w:kern w:val="28"/>
      <w:sz w:val="40"/>
      <w:szCs w:val="52"/>
    </w:rPr>
  </w:style>
  <w:style w:type="character" w:customStyle="1" w:styleId="Ttulo8Car">
    <w:name w:val="Título 8 Car"/>
    <w:basedOn w:val="Fuentedeprrafopredeter"/>
    <w:link w:val="Ttulo8"/>
    <w:uiPriority w:val="9"/>
    <w:rsid w:val="009143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onotapie">
    <w:name w:val="footnote text"/>
    <w:aliases w:val="Texto,nota,pie,independiente,Letrero,margen"/>
    <w:basedOn w:val="Normal"/>
    <w:link w:val="TextonotapieCar"/>
    <w:semiHidden/>
    <w:rsid w:val="006A20ED"/>
    <w:rPr>
      <w:rFonts w:ascii="Tahoma" w:eastAsia="Times New Roman" w:hAnsi="Tahoma" w:cs="Times New Roman"/>
      <w:b/>
      <w:color w:val="auto"/>
      <w:sz w:val="20"/>
      <w:szCs w:val="20"/>
      <w:lang w:val="es-ES"/>
    </w:rPr>
  </w:style>
  <w:style w:type="character" w:customStyle="1" w:styleId="TextonotapieCar">
    <w:name w:val="Texto nota pie Car"/>
    <w:aliases w:val="Texto Car,nota Car,pie Car,independiente Car,Letrero Car,margen Car"/>
    <w:basedOn w:val="Fuentedeprrafopredeter"/>
    <w:link w:val="Textonotapie"/>
    <w:semiHidden/>
    <w:rsid w:val="006A20ED"/>
    <w:rPr>
      <w:rFonts w:ascii="Tahoma" w:eastAsia="Times New Roman" w:hAnsi="Tahoma" w:cs="Times New Roman"/>
      <w:b/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rsid w:val="006A20ED"/>
    <w:rPr>
      <w:vertAlign w:val="superscript"/>
    </w:rPr>
  </w:style>
  <w:style w:type="character" w:styleId="Hipervnculo">
    <w:name w:val="Hyperlink"/>
    <w:basedOn w:val="Fuentedeprrafopredeter"/>
    <w:rsid w:val="006A20ED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6A20ED"/>
    <w:rPr>
      <w:rFonts w:ascii="Courier New" w:eastAsia="Times New Roman" w:hAnsi="Courier New" w:cs="Times New Roman"/>
      <w:color w:val="auto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6A20ED"/>
    <w:rPr>
      <w:rFonts w:ascii="Courier New" w:eastAsia="Times New Roman" w:hAnsi="Courier New" w:cs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qFormat/>
    <w:rsid w:val="002E25E9"/>
    <w:pPr>
      <w:ind w:left="720"/>
      <w:contextualSpacing/>
    </w:pPr>
  </w:style>
  <w:style w:type="character" w:customStyle="1" w:styleId="Vieta1Car">
    <w:name w:val="Viñeta 1 Car"/>
    <w:basedOn w:val="Fuentedeprrafopredeter"/>
    <w:link w:val="Vieta1"/>
    <w:rsid w:val="007302AD"/>
    <w:rPr>
      <w:rFonts w:ascii="EurekaSans-Light" w:hAnsi="EurekaSans-Light"/>
      <w:lang w:val="en-US" w:eastAsia="es-ES_tradnl"/>
    </w:rPr>
  </w:style>
  <w:style w:type="paragraph" w:customStyle="1" w:styleId="Vieta1">
    <w:name w:val="Viñeta 1"/>
    <w:link w:val="Vieta1Car"/>
    <w:rsid w:val="007302AD"/>
    <w:pPr>
      <w:numPr>
        <w:numId w:val="1"/>
      </w:numPr>
      <w:tabs>
        <w:tab w:val="clear" w:pos="240"/>
        <w:tab w:val="left" w:pos="284"/>
      </w:tabs>
      <w:spacing w:before="60" w:after="60" w:line="240" w:lineRule="exact"/>
      <w:ind w:left="284" w:hanging="284"/>
      <w:jc w:val="both"/>
    </w:pPr>
    <w:rPr>
      <w:rFonts w:ascii="EurekaSans-Light" w:hAnsi="EurekaSans-Light"/>
      <w:lang w:val="en-US" w:eastAsia="es-ES_tradnl"/>
    </w:rPr>
  </w:style>
  <w:style w:type="paragraph" w:styleId="Textodebloque">
    <w:name w:val="Block Text"/>
    <w:basedOn w:val="Normal"/>
    <w:rsid w:val="007302AD"/>
    <w:pPr>
      <w:ind w:left="2245" w:right="113" w:hanging="1888"/>
      <w:jc w:val="both"/>
    </w:pPr>
    <w:rPr>
      <w:rFonts w:ascii="Arial" w:eastAsia="Times New Roman" w:hAnsi="Arial" w:cs="Arial"/>
      <w:b/>
      <w:bCs/>
      <w:i/>
      <w:iCs/>
      <w:color w:val="auto"/>
      <w:lang w:val="es-ES"/>
    </w:rPr>
  </w:style>
  <w:style w:type="paragraph" w:styleId="TDC1">
    <w:name w:val="toc 1"/>
    <w:basedOn w:val="Normal"/>
    <w:next w:val="Normal"/>
    <w:autoRedefine/>
    <w:semiHidden/>
    <w:rsid w:val="00536BF6"/>
    <w:pPr>
      <w:spacing w:line="240" w:lineRule="exact"/>
      <w:ind w:right="113"/>
    </w:pPr>
    <w:rPr>
      <w:rFonts w:ascii="Arial" w:eastAsia="Times New Roman" w:hAnsi="Arial" w:cs="Arial"/>
      <w:bCs/>
      <w:color w:val="auto"/>
      <w:sz w:val="20"/>
      <w:lang w:val="es-ES"/>
    </w:rPr>
  </w:style>
  <w:style w:type="paragraph" w:customStyle="1" w:styleId="Numeral">
    <w:name w:val="Numeral"/>
    <w:basedOn w:val="Normal"/>
    <w:rsid w:val="00536BF6"/>
    <w:pPr>
      <w:spacing w:before="40" w:after="40" w:line="240" w:lineRule="exact"/>
      <w:jc w:val="center"/>
    </w:pPr>
    <w:rPr>
      <w:rFonts w:ascii="Humanst521 Lt BT" w:eastAsia="Times New Roman" w:hAnsi="Humanst521 Lt BT" w:cs="Times New Roman"/>
      <w:b/>
      <w:bCs/>
      <w:color w:val="auto"/>
      <w:sz w:val="18"/>
      <w:lang w:val="es-ES"/>
    </w:rPr>
  </w:style>
  <w:style w:type="paragraph" w:customStyle="1" w:styleId="VIETA2">
    <w:name w:val="_VIÑETA 2"/>
    <w:basedOn w:val="Normal"/>
    <w:qFormat/>
    <w:rsid w:val="00CF5591"/>
    <w:pPr>
      <w:numPr>
        <w:numId w:val="2"/>
      </w:numPr>
      <w:tabs>
        <w:tab w:val="left" w:pos="397"/>
      </w:tabs>
      <w:spacing w:before="120" w:after="120" w:line="240" w:lineRule="exact"/>
      <w:jc w:val="both"/>
      <w:outlineLvl w:val="0"/>
    </w:pPr>
    <w:rPr>
      <w:rFonts w:ascii="Presidencia Fina" w:hAnsi="Presidencia Fina"/>
      <w:color w:val="auto"/>
      <w:lang w:val="es-MX" w:eastAsia="es-MX"/>
    </w:rPr>
  </w:style>
  <w:style w:type="paragraph" w:customStyle="1" w:styleId="VIETA10">
    <w:name w:val="_VIÑETA 1"/>
    <w:basedOn w:val="Normal"/>
    <w:link w:val="VIETA1Car0"/>
    <w:qFormat/>
    <w:rsid w:val="00BB385D"/>
    <w:pPr>
      <w:numPr>
        <w:numId w:val="5"/>
      </w:numPr>
      <w:tabs>
        <w:tab w:val="left" w:pos="0"/>
      </w:tabs>
      <w:spacing w:before="120" w:after="120" w:line="240" w:lineRule="exact"/>
      <w:jc w:val="both"/>
    </w:pPr>
    <w:rPr>
      <w:rFonts w:ascii="Presidencia Fina" w:hAnsi="Presidencia Fina"/>
      <w:color w:val="auto"/>
      <w:lang w:val="es-MX" w:eastAsia="es-MX"/>
    </w:rPr>
  </w:style>
  <w:style w:type="character" w:customStyle="1" w:styleId="VIETA1Car0">
    <w:name w:val="_VIÑETA 1 Car"/>
    <w:link w:val="VIETA10"/>
    <w:locked/>
    <w:rsid w:val="00BB385D"/>
    <w:rPr>
      <w:rFonts w:ascii="Presidencia Fina" w:hAnsi="Presidencia Fina"/>
      <w:lang w:val="es-MX" w:eastAsia="es-MX"/>
    </w:rPr>
  </w:style>
  <w:style w:type="character" w:customStyle="1" w:styleId="PrrafodelistaCar">
    <w:name w:val="Párrafo de lista Car"/>
    <w:basedOn w:val="Fuentedeprrafopredeter"/>
    <w:link w:val="Prrafodelista"/>
    <w:locked/>
    <w:rsid w:val="00132004"/>
    <w:rPr>
      <w:rFonts w:ascii="Adobe Caslon Pro" w:hAnsi="Adobe Caslon Pro"/>
      <w:color w:val="61626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 normal"/>
    <w:qFormat/>
    <w:rsid w:val="006B2A9E"/>
    <w:rPr>
      <w:rFonts w:ascii="Adobe Caslon Pro" w:hAnsi="Adobe Caslon Pro"/>
      <w:color w:val="616265"/>
    </w:rPr>
  </w:style>
  <w:style w:type="paragraph" w:styleId="Ttulo1">
    <w:name w:val="heading 1"/>
    <w:aliases w:val="Título Principal"/>
    <w:basedOn w:val="Normal"/>
    <w:next w:val="Normal"/>
    <w:link w:val="Ttulo1Car"/>
    <w:uiPriority w:val="9"/>
    <w:qFormat/>
    <w:rsid w:val="003B6012"/>
    <w:pPr>
      <w:keepNext/>
      <w:keepLines/>
      <w:spacing w:before="480"/>
      <w:jc w:val="center"/>
      <w:outlineLvl w:val="0"/>
    </w:pPr>
    <w:rPr>
      <w:rFonts w:ascii="Trajan Pro" w:eastAsiaTheme="majorEastAsia" w:hAnsi="Trajan Pro" w:cstheme="majorBidi"/>
      <w:b/>
      <w:bCs/>
      <w:sz w:val="56"/>
      <w:szCs w:val="32"/>
    </w:rPr>
  </w:style>
  <w:style w:type="paragraph" w:styleId="Ttulo2">
    <w:name w:val="heading 2"/>
    <w:aliases w:val="Principal Contenido"/>
    <w:basedOn w:val="Normal"/>
    <w:next w:val="Normal"/>
    <w:link w:val="Ttulo2Car"/>
    <w:uiPriority w:val="9"/>
    <w:unhideWhenUsed/>
    <w:qFormat/>
    <w:rsid w:val="006B2A9E"/>
    <w:pPr>
      <w:keepNext/>
      <w:keepLines/>
      <w:spacing w:before="200"/>
      <w:outlineLvl w:val="1"/>
    </w:pPr>
    <w:rPr>
      <w:rFonts w:ascii="Trajan Pro" w:eastAsiaTheme="majorEastAsia" w:hAnsi="Trajan Pro" w:cstheme="majorBidi"/>
      <w:b/>
      <w:bCs/>
      <w:sz w:val="26"/>
      <w:szCs w:val="26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9143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750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507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52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5271"/>
  </w:style>
  <w:style w:type="paragraph" w:styleId="Piedepgina">
    <w:name w:val="footer"/>
    <w:basedOn w:val="Normal"/>
    <w:link w:val="PiedepginaCar"/>
    <w:uiPriority w:val="99"/>
    <w:unhideWhenUsed/>
    <w:rsid w:val="008A52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271"/>
  </w:style>
  <w:style w:type="character" w:styleId="Nmerodepgina">
    <w:name w:val="page number"/>
    <w:basedOn w:val="Fuentedeprrafopredeter"/>
    <w:uiPriority w:val="99"/>
    <w:semiHidden/>
    <w:unhideWhenUsed/>
    <w:rsid w:val="00A27307"/>
  </w:style>
  <w:style w:type="character" w:customStyle="1" w:styleId="Ttulo2Car">
    <w:name w:val="Título 2 Car"/>
    <w:aliases w:val="Principal Contenido Car"/>
    <w:basedOn w:val="Fuentedeprrafopredeter"/>
    <w:link w:val="Ttulo2"/>
    <w:uiPriority w:val="9"/>
    <w:rsid w:val="006B2A9E"/>
    <w:rPr>
      <w:rFonts w:ascii="Trajan Pro" w:eastAsiaTheme="majorEastAsia" w:hAnsi="Trajan Pro" w:cstheme="majorBidi"/>
      <w:b/>
      <w:bCs/>
      <w:color w:val="616265"/>
      <w:sz w:val="26"/>
      <w:szCs w:val="26"/>
    </w:rPr>
  </w:style>
  <w:style w:type="paragraph" w:customStyle="1" w:styleId="ColumnaSencilla">
    <w:name w:val="Columna Sencilla"/>
    <w:aliases w:val="texto standard"/>
    <w:basedOn w:val="Normal"/>
    <w:qFormat/>
    <w:rsid w:val="00EC67D6"/>
    <w:pPr>
      <w:jc w:val="both"/>
    </w:pPr>
  </w:style>
  <w:style w:type="character" w:customStyle="1" w:styleId="Ttulo1Car">
    <w:name w:val="Título 1 Car"/>
    <w:aliases w:val="Título Principal Car"/>
    <w:basedOn w:val="Fuentedeprrafopredeter"/>
    <w:link w:val="Ttulo1"/>
    <w:uiPriority w:val="9"/>
    <w:rsid w:val="003B6012"/>
    <w:rPr>
      <w:rFonts w:ascii="Trajan Pro" w:eastAsiaTheme="majorEastAsia" w:hAnsi="Trajan Pro" w:cstheme="majorBidi"/>
      <w:b/>
      <w:bCs/>
      <w:color w:val="616265"/>
      <w:sz w:val="56"/>
      <w:szCs w:val="32"/>
    </w:rPr>
  </w:style>
  <w:style w:type="paragraph" w:styleId="Ttulo">
    <w:name w:val="Title"/>
    <w:aliases w:val="Subtítulo principal"/>
    <w:basedOn w:val="Normal"/>
    <w:next w:val="Normal"/>
    <w:link w:val="TtuloCar"/>
    <w:uiPriority w:val="10"/>
    <w:qFormat/>
    <w:rsid w:val="002F6030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Trajan Pro" w:eastAsiaTheme="majorEastAsia" w:hAnsi="Trajan Pro" w:cstheme="majorBidi"/>
      <w:b/>
      <w:color w:val="FFFFFF" w:themeColor="background1"/>
      <w:spacing w:val="5"/>
      <w:kern w:val="28"/>
      <w:sz w:val="40"/>
      <w:szCs w:val="52"/>
    </w:rPr>
  </w:style>
  <w:style w:type="character" w:customStyle="1" w:styleId="TtuloCar">
    <w:name w:val="Título Car"/>
    <w:aliases w:val="Subtítulo principal Car"/>
    <w:basedOn w:val="Fuentedeprrafopredeter"/>
    <w:link w:val="Ttulo"/>
    <w:uiPriority w:val="10"/>
    <w:rsid w:val="002F6030"/>
    <w:rPr>
      <w:rFonts w:ascii="Trajan Pro" w:eastAsiaTheme="majorEastAsia" w:hAnsi="Trajan Pro" w:cstheme="majorBidi"/>
      <w:b/>
      <w:color w:val="FFFFFF" w:themeColor="background1"/>
      <w:spacing w:val="5"/>
      <w:kern w:val="28"/>
      <w:sz w:val="40"/>
      <w:szCs w:val="52"/>
    </w:rPr>
  </w:style>
  <w:style w:type="character" w:customStyle="1" w:styleId="Ttulo8Car">
    <w:name w:val="Título 8 Car"/>
    <w:basedOn w:val="Fuentedeprrafopredeter"/>
    <w:link w:val="Ttulo8"/>
    <w:uiPriority w:val="9"/>
    <w:rsid w:val="009143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onotapie">
    <w:name w:val="footnote text"/>
    <w:aliases w:val="Texto,nota,pie,independiente,Letrero,margen"/>
    <w:basedOn w:val="Normal"/>
    <w:link w:val="TextonotapieCar"/>
    <w:semiHidden/>
    <w:rsid w:val="006A20ED"/>
    <w:rPr>
      <w:rFonts w:ascii="Tahoma" w:eastAsia="Times New Roman" w:hAnsi="Tahoma" w:cs="Times New Roman"/>
      <w:b/>
      <w:color w:val="auto"/>
      <w:sz w:val="20"/>
      <w:szCs w:val="20"/>
      <w:lang w:val="es-ES"/>
    </w:rPr>
  </w:style>
  <w:style w:type="character" w:customStyle="1" w:styleId="TextonotapieCar">
    <w:name w:val="Texto nota pie Car"/>
    <w:aliases w:val="Texto Car,nota Car,pie Car,independiente Car,Letrero Car,margen Car"/>
    <w:basedOn w:val="Fuentedeprrafopredeter"/>
    <w:link w:val="Textonotapie"/>
    <w:semiHidden/>
    <w:rsid w:val="006A20ED"/>
    <w:rPr>
      <w:rFonts w:ascii="Tahoma" w:eastAsia="Times New Roman" w:hAnsi="Tahoma" w:cs="Times New Roman"/>
      <w:b/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rsid w:val="006A20ED"/>
    <w:rPr>
      <w:vertAlign w:val="superscript"/>
    </w:rPr>
  </w:style>
  <w:style w:type="character" w:styleId="Hipervnculo">
    <w:name w:val="Hyperlink"/>
    <w:basedOn w:val="Fuentedeprrafopredeter"/>
    <w:rsid w:val="006A20ED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6A20ED"/>
    <w:rPr>
      <w:rFonts w:ascii="Courier New" w:eastAsia="Times New Roman" w:hAnsi="Courier New" w:cs="Times New Roman"/>
      <w:color w:val="auto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6A20ED"/>
    <w:rPr>
      <w:rFonts w:ascii="Courier New" w:eastAsia="Times New Roman" w:hAnsi="Courier New" w:cs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qFormat/>
    <w:rsid w:val="002E25E9"/>
    <w:pPr>
      <w:ind w:left="720"/>
      <w:contextualSpacing/>
    </w:pPr>
  </w:style>
  <w:style w:type="character" w:customStyle="1" w:styleId="Vieta1Car">
    <w:name w:val="Viñeta 1 Car"/>
    <w:basedOn w:val="Fuentedeprrafopredeter"/>
    <w:link w:val="Vieta1"/>
    <w:rsid w:val="007302AD"/>
    <w:rPr>
      <w:rFonts w:ascii="EurekaSans-Light" w:hAnsi="EurekaSans-Light"/>
      <w:lang w:val="en-US" w:eastAsia="es-ES_tradnl"/>
    </w:rPr>
  </w:style>
  <w:style w:type="paragraph" w:customStyle="1" w:styleId="Vieta1">
    <w:name w:val="Viñeta 1"/>
    <w:link w:val="Vieta1Car"/>
    <w:rsid w:val="007302AD"/>
    <w:pPr>
      <w:numPr>
        <w:numId w:val="1"/>
      </w:numPr>
      <w:tabs>
        <w:tab w:val="clear" w:pos="240"/>
        <w:tab w:val="left" w:pos="284"/>
      </w:tabs>
      <w:spacing w:before="60" w:after="60" w:line="240" w:lineRule="exact"/>
      <w:ind w:left="284" w:hanging="284"/>
      <w:jc w:val="both"/>
    </w:pPr>
    <w:rPr>
      <w:rFonts w:ascii="EurekaSans-Light" w:hAnsi="EurekaSans-Light"/>
      <w:lang w:val="en-US" w:eastAsia="es-ES_tradnl"/>
    </w:rPr>
  </w:style>
  <w:style w:type="paragraph" w:styleId="Textodebloque">
    <w:name w:val="Block Text"/>
    <w:basedOn w:val="Normal"/>
    <w:rsid w:val="007302AD"/>
    <w:pPr>
      <w:ind w:left="2245" w:right="113" w:hanging="1888"/>
      <w:jc w:val="both"/>
    </w:pPr>
    <w:rPr>
      <w:rFonts w:ascii="Arial" w:eastAsia="Times New Roman" w:hAnsi="Arial" w:cs="Arial"/>
      <w:b/>
      <w:bCs/>
      <w:i/>
      <w:iCs/>
      <w:color w:val="auto"/>
      <w:lang w:val="es-ES"/>
    </w:rPr>
  </w:style>
  <w:style w:type="paragraph" w:styleId="TDC1">
    <w:name w:val="toc 1"/>
    <w:basedOn w:val="Normal"/>
    <w:next w:val="Normal"/>
    <w:autoRedefine/>
    <w:semiHidden/>
    <w:rsid w:val="00536BF6"/>
    <w:pPr>
      <w:spacing w:line="240" w:lineRule="exact"/>
      <w:ind w:right="113"/>
    </w:pPr>
    <w:rPr>
      <w:rFonts w:ascii="Arial" w:eastAsia="Times New Roman" w:hAnsi="Arial" w:cs="Arial"/>
      <w:bCs/>
      <w:color w:val="auto"/>
      <w:sz w:val="20"/>
      <w:lang w:val="es-ES"/>
    </w:rPr>
  </w:style>
  <w:style w:type="paragraph" w:customStyle="1" w:styleId="Numeral">
    <w:name w:val="Numeral"/>
    <w:basedOn w:val="Normal"/>
    <w:rsid w:val="00536BF6"/>
    <w:pPr>
      <w:spacing w:before="40" w:after="40" w:line="240" w:lineRule="exact"/>
      <w:jc w:val="center"/>
    </w:pPr>
    <w:rPr>
      <w:rFonts w:ascii="Humanst521 Lt BT" w:eastAsia="Times New Roman" w:hAnsi="Humanst521 Lt BT" w:cs="Times New Roman"/>
      <w:b/>
      <w:bCs/>
      <w:color w:val="auto"/>
      <w:sz w:val="18"/>
      <w:lang w:val="es-ES"/>
    </w:rPr>
  </w:style>
  <w:style w:type="paragraph" w:customStyle="1" w:styleId="VIETA2">
    <w:name w:val="_VIÑETA 2"/>
    <w:basedOn w:val="Normal"/>
    <w:qFormat/>
    <w:rsid w:val="00CF5591"/>
    <w:pPr>
      <w:numPr>
        <w:numId w:val="2"/>
      </w:numPr>
      <w:tabs>
        <w:tab w:val="left" w:pos="397"/>
      </w:tabs>
      <w:spacing w:before="120" w:after="120" w:line="240" w:lineRule="exact"/>
      <w:jc w:val="both"/>
      <w:outlineLvl w:val="0"/>
    </w:pPr>
    <w:rPr>
      <w:rFonts w:ascii="Presidencia Fina" w:hAnsi="Presidencia Fina"/>
      <w:color w:val="auto"/>
      <w:lang w:val="es-MX" w:eastAsia="es-MX"/>
    </w:rPr>
  </w:style>
  <w:style w:type="paragraph" w:customStyle="1" w:styleId="VIETA10">
    <w:name w:val="_VIÑETA 1"/>
    <w:basedOn w:val="Normal"/>
    <w:link w:val="VIETA1Car0"/>
    <w:qFormat/>
    <w:rsid w:val="00BB385D"/>
    <w:pPr>
      <w:numPr>
        <w:numId w:val="5"/>
      </w:numPr>
      <w:tabs>
        <w:tab w:val="left" w:pos="0"/>
      </w:tabs>
      <w:spacing w:before="120" w:after="120" w:line="240" w:lineRule="exact"/>
      <w:jc w:val="both"/>
    </w:pPr>
    <w:rPr>
      <w:rFonts w:ascii="Presidencia Fina" w:hAnsi="Presidencia Fina"/>
      <w:color w:val="auto"/>
      <w:lang w:val="es-MX" w:eastAsia="es-MX"/>
    </w:rPr>
  </w:style>
  <w:style w:type="character" w:customStyle="1" w:styleId="VIETA1Car0">
    <w:name w:val="_VIÑETA 1 Car"/>
    <w:link w:val="VIETA10"/>
    <w:locked/>
    <w:rsid w:val="00BB385D"/>
    <w:rPr>
      <w:rFonts w:ascii="Presidencia Fina" w:hAnsi="Presidencia Fina"/>
      <w:lang w:val="es-MX" w:eastAsia="es-MX"/>
    </w:rPr>
  </w:style>
  <w:style w:type="character" w:customStyle="1" w:styleId="PrrafodelistaCar">
    <w:name w:val="Párrafo de lista Car"/>
    <w:basedOn w:val="Fuentedeprrafopredeter"/>
    <w:link w:val="Prrafodelista"/>
    <w:locked/>
    <w:rsid w:val="00132004"/>
    <w:rPr>
      <w:rFonts w:ascii="Adobe Caslon Pro" w:hAnsi="Adobe Caslon Pro"/>
      <w:color w:val="61626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42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24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91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12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89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5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807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923">
          <w:marLeft w:val="126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810">
          <w:marLeft w:val="20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392">
          <w:marLeft w:val="20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3858">
          <w:marLeft w:val="175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037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1F9326-E465-471B-A91E-1A1DDD23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Capdeville Cureño</dc:creator>
  <cp:lastModifiedBy>Telecomm</cp:lastModifiedBy>
  <cp:revision>2</cp:revision>
  <cp:lastPrinted>2014-01-17T15:10:00Z</cp:lastPrinted>
  <dcterms:created xsi:type="dcterms:W3CDTF">2014-03-31T18:07:00Z</dcterms:created>
  <dcterms:modified xsi:type="dcterms:W3CDTF">2014-03-31T18:07:00Z</dcterms:modified>
</cp:coreProperties>
</file>