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EF" w:rsidRDefault="00B21E8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3E224" wp14:editId="0C675E3E">
                <wp:simplePos x="0" y="0"/>
                <wp:positionH relativeFrom="column">
                  <wp:posOffset>3175635</wp:posOffset>
                </wp:positionH>
                <wp:positionV relativeFrom="paragraph">
                  <wp:posOffset>8005445</wp:posOffset>
                </wp:positionV>
                <wp:extent cx="3276600" cy="1009650"/>
                <wp:effectExtent l="0" t="0" r="0" b="0"/>
                <wp:wrapSquare wrapText="bothSides"/>
                <wp:docPr id="3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AA" w:rsidRDefault="00122FAA" w:rsidP="00914356">
                            <w:pPr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22FAA" w:rsidRDefault="00122FAA" w:rsidP="00914356">
                            <w:pPr>
                              <w:jc w:val="right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22FAA" w:rsidRPr="008518E2" w:rsidRDefault="00E613B9" w:rsidP="00914356">
                            <w:pPr>
                              <w:jc w:val="right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Enero 2015</w:t>
                            </w:r>
                          </w:p>
                          <w:p w:rsidR="00122FAA" w:rsidRPr="00450F7C" w:rsidRDefault="00122FAA" w:rsidP="00450F7C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50.05pt;margin-top:630.35pt;width:258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" filled="f" stroked="f">
                <v:path arrowok="t"/>
                <v:textbox>
                  <w:txbxContent>
                    <w:p w:rsidR="00122FAA" w:rsidRDefault="00122FAA" w:rsidP="00914356">
                      <w:pPr>
                        <w:rPr>
                          <w:rFonts w:ascii="Trajan Pro" w:hAnsi="Traja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22FAA" w:rsidRDefault="00122FAA" w:rsidP="00914356">
                      <w:pPr>
                        <w:jc w:val="right"/>
                        <w:rPr>
                          <w:rFonts w:ascii="Trajan Pro" w:hAnsi="Traja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22FAA" w:rsidRPr="008518E2" w:rsidRDefault="00E613B9" w:rsidP="00914356">
                      <w:pPr>
                        <w:jc w:val="right"/>
                        <w:rPr>
                          <w:rFonts w:ascii="Trajan Pro" w:hAnsi="Traja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rajan Pro" w:hAnsi="Trajan Pro"/>
                          <w:b/>
                          <w:color w:val="FFFFFF" w:themeColor="background1"/>
                          <w:sz w:val="20"/>
                          <w:szCs w:val="20"/>
                        </w:rPr>
                        <w:t>Enero 2015</w:t>
                      </w:r>
                    </w:p>
                    <w:p w:rsidR="00122FAA" w:rsidRPr="00450F7C" w:rsidRDefault="00122FAA" w:rsidP="00450F7C">
                      <w:pPr>
                        <w:jc w:val="center"/>
                        <w:rPr>
                          <w:rFonts w:ascii="Trajan Pro" w:hAnsi="Trajan 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035B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C2F2D00" wp14:editId="08DE110D">
            <wp:simplePos x="0" y="0"/>
            <wp:positionH relativeFrom="column">
              <wp:posOffset>228600</wp:posOffset>
            </wp:positionH>
            <wp:positionV relativeFrom="paragraph">
              <wp:posOffset>4343400</wp:posOffset>
            </wp:positionV>
            <wp:extent cx="723900" cy="38100"/>
            <wp:effectExtent l="0" t="0" r="12700" b="1270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AD035B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4A40CE1A" wp14:editId="332FA5FF">
            <wp:simplePos x="0" y="0"/>
            <wp:positionH relativeFrom="column">
              <wp:posOffset>5448300</wp:posOffset>
            </wp:positionH>
            <wp:positionV relativeFrom="paragraph">
              <wp:posOffset>4343400</wp:posOffset>
            </wp:positionV>
            <wp:extent cx="723900" cy="38100"/>
            <wp:effectExtent l="0" t="0" r="12700" b="127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FFE65A" wp14:editId="0534E5D0">
                <wp:simplePos x="0" y="0"/>
                <wp:positionH relativeFrom="column">
                  <wp:posOffset>-863600</wp:posOffset>
                </wp:positionH>
                <wp:positionV relativeFrom="paragraph">
                  <wp:posOffset>6400800</wp:posOffset>
                </wp:positionV>
                <wp:extent cx="7950835" cy="2946400"/>
                <wp:effectExtent l="0" t="0" r="0" b="6350"/>
                <wp:wrapNone/>
                <wp:docPr id="3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0835" cy="2946400"/>
                        </a:xfrm>
                        <a:prstGeom prst="rect">
                          <a:avLst/>
                        </a:prstGeom>
                        <a:solidFill>
                          <a:srgbClr val="61626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68pt;margin-top:7in;width:626.05pt;height:23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" fillcolor="#616265" stroked="f">
                <v:path arrowok="t"/>
              </v:rect>
            </w:pict>
          </mc:Fallback>
        </mc:AlternateContent>
      </w:r>
      <w:r w:rsidR="00523599">
        <w:t xml:space="preserve"> </w:t>
      </w:r>
    </w:p>
    <w:p w:rsidR="00F117EF" w:rsidRDefault="00F117EF"/>
    <w:p w:rsidR="00A54B1B" w:rsidRDefault="006670F3" w:rsidP="00A54B1B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13F9F" wp14:editId="4FA29E16">
                <wp:simplePos x="0" y="0"/>
                <wp:positionH relativeFrom="column">
                  <wp:posOffset>1146810</wp:posOffset>
                </wp:positionH>
                <wp:positionV relativeFrom="paragraph">
                  <wp:posOffset>3142615</wp:posOffset>
                </wp:positionV>
                <wp:extent cx="4164965" cy="1285875"/>
                <wp:effectExtent l="0" t="0" r="0" b="9525"/>
                <wp:wrapSquare wrapText="bothSides"/>
                <wp:docPr id="3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496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D2F" w:rsidRPr="00A54B1B" w:rsidRDefault="00A54B1B" w:rsidP="00D93D2F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54B1B"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  <w:t>Programa de Trabajo  201</w:t>
                            </w:r>
                            <w:r w:rsidR="00E613B9"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  <w:t>5</w:t>
                            </w:r>
                          </w:p>
                          <w:p w:rsidR="00122FAA" w:rsidRPr="00A54B1B" w:rsidRDefault="00122FAA" w:rsidP="00914356">
                            <w:pPr>
                              <w:jc w:val="center"/>
                              <w:rPr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22FAA" w:rsidRPr="00A54B1B" w:rsidRDefault="00646787" w:rsidP="00914356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54B1B">
                              <w:rPr>
                                <w:rFonts w:ascii="Trajan Pro" w:hAnsi="Trajan Pro"/>
                                <w:b/>
                                <w:color w:val="807F83"/>
                                <w:sz w:val="32"/>
                                <w:szCs w:val="32"/>
                                <w:lang w:val="es-MX"/>
                              </w:rPr>
                              <w:t>TELECOMUNICACIONES DE MÉXICO</w:t>
                            </w:r>
                          </w:p>
                          <w:p w:rsidR="00122FAA" w:rsidRPr="008518E2" w:rsidRDefault="00122FAA" w:rsidP="00914356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807F83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122FAA" w:rsidRPr="00914356" w:rsidRDefault="00122FAA" w:rsidP="005D759D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807F83"/>
                                <w:sz w:val="56"/>
                                <w:szCs w:val="5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90.3pt;margin-top:247.45pt;width:327.9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" filled="f" stroked="f">
                <v:path arrowok="t"/>
                <v:textbox>
                  <w:txbxContent>
                    <w:p w:rsidR="00D93D2F" w:rsidRPr="00A54B1B" w:rsidRDefault="00A54B1B" w:rsidP="00D93D2F">
                      <w:pPr>
                        <w:jc w:val="center"/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</w:pPr>
                      <w:r w:rsidRPr="00A54B1B"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  <w:t>Programa de Trabajo  201</w:t>
                      </w:r>
                      <w:r w:rsidR="00E613B9"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  <w:t>5</w:t>
                      </w:r>
                    </w:p>
                    <w:p w:rsidR="00122FAA" w:rsidRPr="00A54B1B" w:rsidRDefault="00122FAA" w:rsidP="00914356">
                      <w:pPr>
                        <w:jc w:val="center"/>
                        <w:rPr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</w:pPr>
                    </w:p>
                    <w:p w:rsidR="00122FAA" w:rsidRPr="00A54B1B" w:rsidRDefault="00646787" w:rsidP="00914356">
                      <w:pPr>
                        <w:jc w:val="center"/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</w:pPr>
                      <w:r w:rsidRPr="00A54B1B">
                        <w:rPr>
                          <w:rFonts w:ascii="Trajan Pro" w:hAnsi="Trajan Pro"/>
                          <w:b/>
                          <w:color w:val="807F83"/>
                          <w:sz w:val="32"/>
                          <w:szCs w:val="32"/>
                          <w:lang w:val="es-MX"/>
                        </w:rPr>
                        <w:t>TELECOMUNICACIONES DE MÉXICO</w:t>
                      </w:r>
                    </w:p>
                    <w:p w:rsidR="00122FAA" w:rsidRPr="008518E2" w:rsidRDefault="00122FAA" w:rsidP="00914356">
                      <w:pPr>
                        <w:jc w:val="center"/>
                        <w:rPr>
                          <w:rFonts w:ascii="Trajan Pro" w:hAnsi="Trajan Pro"/>
                          <w:b/>
                          <w:color w:val="807F83"/>
                          <w:sz w:val="22"/>
                          <w:szCs w:val="22"/>
                          <w:lang w:val="es-MX"/>
                        </w:rPr>
                      </w:pPr>
                    </w:p>
                    <w:p w:rsidR="00122FAA" w:rsidRPr="00914356" w:rsidRDefault="00122FAA" w:rsidP="005D759D">
                      <w:pPr>
                        <w:jc w:val="center"/>
                        <w:rPr>
                          <w:rFonts w:ascii="Trajan Pro" w:hAnsi="Trajan Pro"/>
                          <w:b/>
                          <w:color w:val="807F83"/>
                          <w:sz w:val="56"/>
                          <w:szCs w:val="56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B1B"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60B1DD0C" wp14:editId="2279ED8D">
            <wp:simplePos x="0" y="0"/>
            <wp:positionH relativeFrom="column">
              <wp:posOffset>343535</wp:posOffset>
            </wp:positionH>
            <wp:positionV relativeFrom="paragraph">
              <wp:posOffset>981710</wp:posOffset>
            </wp:positionV>
            <wp:extent cx="2627630" cy="904875"/>
            <wp:effectExtent l="0" t="0" r="1270" b="0"/>
            <wp:wrapSquare wrapText="bothSides"/>
            <wp:docPr id="9" name="Imagen 7" descr="http://www.sct.gob.mx/logoSCT_h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t.gob.mx/logoSCT_hoz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B1B">
        <w:rPr>
          <w:noProof/>
          <w:lang w:val="es-MX" w:eastAsia="es-MX"/>
        </w:rPr>
        <w:drawing>
          <wp:anchor distT="0" distB="0" distL="114300" distR="114300" simplePos="0" relativeHeight="251701248" behindDoc="0" locked="0" layoutInCell="1" allowOverlap="1" wp14:anchorId="3A9B0C0C" wp14:editId="6929E952">
            <wp:simplePos x="0" y="0"/>
            <wp:positionH relativeFrom="column">
              <wp:posOffset>3823335</wp:posOffset>
            </wp:positionH>
            <wp:positionV relativeFrom="paragraph">
              <wp:posOffset>1068070</wp:posOffset>
            </wp:positionV>
            <wp:extent cx="2190115" cy="695325"/>
            <wp:effectExtent l="0" t="0" r="635" b="9525"/>
            <wp:wrapSquare wrapText="bothSides"/>
            <wp:docPr id="2" name="Imagen 2" descr="C:\Users\Alvaro\Desktop\TdMLogo_P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o\Desktop\TdMLogo_PMS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591">
        <w:br w:type="page"/>
      </w:r>
    </w:p>
    <w:p w:rsidR="007166A0" w:rsidRDefault="007166A0" w:rsidP="007166A0">
      <w:pPr>
        <w:jc w:val="both"/>
        <w:rPr>
          <w:rFonts w:ascii="Soberana Sans Light" w:hAnsi="Soberana Sans Light"/>
          <w:b/>
          <w:color w:val="auto"/>
          <w:sz w:val="32"/>
        </w:rPr>
      </w:pPr>
    </w:p>
    <w:p w:rsidR="007166A0" w:rsidRPr="007166A0" w:rsidRDefault="007166A0" w:rsidP="007166A0">
      <w:pPr>
        <w:jc w:val="both"/>
        <w:rPr>
          <w:rFonts w:ascii="Soberana Sans Light" w:hAnsi="Soberana Sans Light"/>
          <w:b/>
          <w:color w:val="auto"/>
          <w:sz w:val="32"/>
        </w:rPr>
      </w:pPr>
      <w:r w:rsidRPr="007166A0">
        <w:rPr>
          <w:rFonts w:ascii="Soberana Sans Light" w:hAnsi="Soberana Sans Light"/>
          <w:b/>
          <w:color w:val="auto"/>
          <w:sz w:val="32"/>
        </w:rPr>
        <w:t>COMUNICACIONES</w:t>
      </w:r>
    </w:p>
    <w:p w:rsidR="007166A0" w:rsidRDefault="007166A0" w:rsidP="007166A0">
      <w:pPr>
        <w:jc w:val="both"/>
        <w:rPr>
          <w:rFonts w:ascii="Soberana Sans Light" w:hAnsi="Soberana Sans Light"/>
          <w:b/>
          <w:color w:val="auto"/>
          <w:sz w:val="28"/>
        </w:rPr>
      </w:pPr>
    </w:p>
    <w:p w:rsidR="007166A0" w:rsidRPr="007166A0" w:rsidRDefault="007166A0" w:rsidP="007166A0">
      <w:pPr>
        <w:pStyle w:val="Prrafodelista"/>
        <w:numPr>
          <w:ilvl w:val="0"/>
          <w:numId w:val="12"/>
        </w:numPr>
        <w:jc w:val="both"/>
        <w:rPr>
          <w:rFonts w:ascii="Soberana Sans Light" w:hAnsi="Soberana Sans Light"/>
          <w:b/>
          <w:color w:val="auto"/>
          <w:sz w:val="28"/>
        </w:rPr>
      </w:pPr>
      <w:r w:rsidRPr="007166A0">
        <w:rPr>
          <w:rFonts w:ascii="Soberana Sans Light" w:hAnsi="Soberana Sans Light"/>
          <w:b/>
          <w:color w:val="auto"/>
          <w:sz w:val="28"/>
        </w:rPr>
        <w:t>TELECOMUNICACIONES</w:t>
      </w:r>
    </w:p>
    <w:p w:rsidR="007166A0" w:rsidRDefault="007166A0" w:rsidP="00A54B1B">
      <w:pPr>
        <w:jc w:val="both"/>
        <w:rPr>
          <w:rFonts w:ascii="Soberana Sans" w:hAnsi="Soberana Sans"/>
          <w:b/>
          <w:color w:val="auto"/>
        </w:rPr>
      </w:pPr>
    </w:p>
    <w:p w:rsidR="00A54B1B" w:rsidRPr="00A54B1B" w:rsidRDefault="00A54B1B" w:rsidP="00A54B1B">
      <w:pPr>
        <w:jc w:val="both"/>
        <w:rPr>
          <w:rFonts w:ascii="Soberana Sans Light" w:hAnsi="Soberana Sans Light"/>
          <w:color w:val="auto"/>
        </w:rPr>
      </w:pPr>
      <w:r w:rsidRPr="00A54B1B">
        <w:rPr>
          <w:rFonts w:ascii="Soberana Sans" w:hAnsi="Soberana Sans"/>
          <w:b/>
          <w:color w:val="auto"/>
        </w:rPr>
        <w:t>Estrategia 4.5</w:t>
      </w:r>
      <w:r w:rsidRPr="00A54B1B">
        <w:rPr>
          <w:rFonts w:ascii="Soberana Sans Light" w:hAnsi="Soberana Sans Light"/>
          <w:color w:val="auto"/>
        </w:rPr>
        <w:t xml:space="preserve"> Diversificar y modernizar los servicios de TELECOMM para promover la inclusión financiera y digital en zonas rurales y populares urbanas.</w:t>
      </w:r>
    </w:p>
    <w:p w:rsidR="00A54B1B" w:rsidRDefault="00A54B1B" w:rsidP="00A54B1B">
      <w:pPr>
        <w:jc w:val="both"/>
        <w:rPr>
          <w:rFonts w:ascii="Soberana Sans Light" w:hAnsi="Soberana Sans Light"/>
          <w:color w:val="auto"/>
        </w:rPr>
      </w:pPr>
    </w:p>
    <w:p w:rsidR="00A54B1B" w:rsidRDefault="00A54B1B" w:rsidP="00A54B1B">
      <w:pPr>
        <w:jc w:val="both"/>
        <w:rPr>
          <w:rFonts w:ascii="Soberana Sans Light" w:hAnsi="Soberana Sans Light"/>
          <w:color w:val="auto"/>
        </w:rPr>
      </w:pPr>
      <w:r w:rsidRPr="00A54B1B">
        <w:rPr>
          <w:rFonts w:ascii="Soberana Sans Light" w:hAnsi="Soberana Sans Light"/>
          <w:color w:val="auto"/>
        </w:rPr>
        <w:t>Líneas de acción</w:t>
      </w:r>
    </w:p>
    <w:p w:rsidR="00A54B1B" w:rsidRPr="00A54B1B" w:rsidRDefault="00A54B1B" w:rsidP="00A54B1B">
      <w:pPr>
        <w:jc w:val="both"/>
        <w:rPr>
          <w:rFonts w:ascii="Soberana Sans Light" w:hAnsi="Soberana Sans Light"/>
          <w:color w:val="auto"/>
        </w:rPr>
      </w:pPr>
    </w:p>
    <w:p w:rsidR="00A54B1B" w:rsidRPr="005562FB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5562FB">
        <w:rPr>
          <w:rFonts w:ascii="Soberana Sans Light" w:hAnsi="Soberana Sans Light"/>
          <w:i/>
          <w:color w:val="auto"/>
        </w:rPr>
        <w:t>4.5.1</w:t>
      </w:r>
      <w:r w:rsidRPr="00A54B1B">
        <w:rPr>
          <w:rFonts w:ascii="Soberana Sans Light" w:hAnsi="Soberana Sans Light"/>
          <w:color w:val="auto"/>
        </w:rPr>
        <w:t xml:space="preserve"> </w:t>
      </w:r>
      <w:r w:rsidRPr="005562FB">
        <w:rPr>
          <w:rFonts w:ascii="Soberana Sans Light" w:hAnsi="Soberana Sans Light"/>
          <w:i/>
          <w:color w:val="auto"/>
        </w:rPr>
        <w:t>Ampliar la cobertura de servicios financieros básicos asociados al giro telegráfico en zonas rurales, de difícil acceso y populares urbanas.</w:t>
      </w:r>
    </w:p>
    <w:p w:rsidR="007166A0" w:rsidRDefault="007166A0" w:rsidP="00A54B1B">
      <w:pPr>
        <w:jc w:val="both"/>
        <w:rPr>
          <w:rFonts w:ascii="Soberana Sans Light" w:hAnsi="Soberana Sans Light"/>
          <w:color w:val="auto"/>
        </w:rPr>
      </w:pPr>
    </w:p>
    <w:p w:rsidR="002B3BF6" w:rsidRDefault="00132004" w:rsidP="00132004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  <w:r w:rsidRPr="00132004">
        <w:rPr>
          <w:rFonts w:ascii="Soberana Sans Light" w:hAnsi="Soberana Sans Light"/>
          <w:b/>
          <w:color w:val="auto"/>
        </w:rPr>
        <w:t>Desarrollo d</w:t>
      </w:r>
      <w:r>
        <w:rPr>
          <w:rFonts w:ascii="Soberana Sans Light" w:hAnsi="Soberana Sans Light"/>
          <w:b/>
          <w:color w:val="auto"/>
        </w:rPr>
        <w:t>e Servicios Digitales y Servicios Financieros Básicos en zonas r</w:t>
      </w:r>
      <w:r w:rsidRPr="00132004">
        <w:rPr>
          <w:rFonts w:ascii="Soberana Sans Light" w:hAnsi="Soberana Sans Light"/>
          <w:b/>
          <w:color w:val="auto"/>
        </w:rPr>
        <w:t>urales</w:t>
      </w:r>
    </w:p>
    <w:p w:rsidR="002B3BF6" w:rsidRDefault="002B3BF6" w:rsidP="00132004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</w:p>
    <w:p w:rsidR="00570F60" w:rsidRPr="000265DC" w:rsidRDefault="00570F60" w:rsidP="00570F60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  <w:r w:rsidRPr="000265DC">
        <w:rPr>
          <w:rFonts w:ascii="Soberana Sans Light" w:hAnsi="Soberana Sans Light"/>
          <w:color w:val="auto"/>
        </w:rPr>
        <w:t>Telecomunicaciones de México en s</w:t>
      </w:r>
      <w:r>
        <w:rPr>
          <w:rFonts w:ascii="Soberana Sans Light" w:hAnsi="Soberana Sans Light"/>
          <w:color w:val="auto"/>
        </w:rPr>
        <w:t>u “Programa Institucional 2014-2</w:t>
      </w:r>
      <w:r w:rsidRPr="000265DC">
        <w:rPr>
          <w:rFonts w:ascii="Soberana Sans Light" w:hAnsi="Soberana Sans Light"/>
          <w:color w:val="auto"/>
        </w:rPr>
        <w:t xml:space="preserve">018”, </w:t>
      </w:r>
      <w:r>
        <w:rPr>
          <w:rFonts w:ascii="Soberana Sans Light" w:hAnsi="Soberana Sans Light"/>
          <w:color w:val="auto"/>
        </w:rPr>
        <w:t xml:space="preserve">se propuso la Misión de </w:t>
      </w:r>
      <w:r w:rsidRPr="000265DC">
        <w:rPr>
          <w:rFonts w:ascii="Soberana Sans Light" w:hAnsi="Soberana Sans Light"/>
          <w:color w:val="auto"/>
        </w:rPr>
        <w:t>“</w:t>
      </w:r>
      <w:r>
        <w:rPr>
          <w:rFonts w:ascii="Soberana Sans Light" w:hAnsi="Soberana Sans Light"/>
          <w:color w:val="auto"/>
        </w:rPr>
        <w:t>P</w:t>
      </w:r>
      <w:r w:rsidRPr="000265DC">
        <w:rPr>
          <w:rFonts w:ascii="Soberana Sans Light" w:hAnsi="Soberana Sans Light"/>
          <w:color w:val="auto"/>
        </w:rPr>
        <w:t xml:space="preserve">roporcionar servicios integrales de </w:t>
      </w:r>
      <w:r>
        <w:rPr>
          <w:rFonts w:ascii="Soberana Sans Light" w:hAnsi="Soberana Sans Light"/>
          <w:color w:val="auto"/>
        </w:rPr>
        <w:t>tele</w:t>
      </w:r>
      <w:r w:rsidRPr="000265DC">
        <w:rPr>
          <w:rFonts w:ascii="Soberana Sans Light" w:hAnsi="Soberana Sans Light"/>
          <w:color w:val="auto"/>
        </w:rPr>
        <w:t>comunicaci</w:t>
      </w:r>
      <w:r>
        <w:rPr>
          <w:rFonts w:ascii="Soberana Sans Light" w:hAnsi="Soberana Sans Light"/>
          <w:color w:val="auto"/>
        </w:rPr>
        <w:t>ón</w:t>
      </w:r>
      <w:r w:rsidRPr="000265DC">
        <w:rPr>
          <w:rFonts w:ascii="Soberana Sans Light" w:hAnsi="Soberana Sans Light"/>
          <w:color w:val="auto"/>
        </w:rPr>
        <w:t xml:space="preserve">, telegráficos y financieros básicos para la población, </w:t>
      </w:r>
      <w:r>
        <w:rPr>
          <w:rFonts w:ascii="Soberana Sans Light" w:hAnsi="Soberana Sans Light"/>
          <w:color w:val="auto"/>
        </w:rPr>
        <w:t>dependencias gubernamentales y empresas en todo el país, facilitando la inclusión social a través d</w:t>
      </w:r>
      <w:r w:rsidR="006A14AE">
        <w:rPr>
          <w:rFonts w:ascii="Soberana Sans Light" w:hAnsi="Soberana Sans Light"/>
          <w:color w:val="auto"/>
        </w:rPr>
        <w:t xml:space="preserve">e sucursales telegráficas y </w:t>
      </w:r>
      <w:r>
        <w:rPr>
          <w:rFonts w:ascii="Soberana Sans Light" w:hAnsi="Soberana Sans Light"/>
          <w:color w:val="auto"/>
        </w:rPr>
        <w:t>cobertura satelital, fibra óptica e informática, a precios competitivos y altos estándares de calidad</w:t>
      </w:r>
      <w:r w:rsidRPr="000265DC">
        <w:rPr>
          <w:rFonts w:ascii="Soberana Sans Light" w:hAnsi="Soberana Sans Light"/>
          <w:color w:val="auto"/>
        </w:rPr>
        <w:t>”.</w:t>
      </w:r>
    </w:p>
    <w:p w:rsidR="000265DC" w:rsidRPr="000265DC" w:rsidRDefault="000265DC" w:rsidP="000265DC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</w:p>
    <w:p w:rsidR="00570F60" w:rsidRDefault="00570F60" w:rsidP="00570F60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 xml:space="preserve">Por lo anterior, </w:t>
      </w:r>
      <w:r w:rsidRPr="000265DC">
        <w:rPr>
          <w:rFonts w:ascii="Soberana Sans Light" w:hAnsi="Soberana Sans Light"/>
          <w:color w:val="auto"/>
        </w:rPr>
        <w:t xml:space="preserve">TELECOMM puso en marcha el “Programa de Expansión de Cobertura”, el cual contempla durante el presente sexenio la apertura de nuevos puntos de </w:t>
      </w:r>
      <w:r>
        <w:rPr>
          <w:rFonts w:ascii="Soberana Sans Light" w:hAnsi="Soberana Sans Light"/>
          <w:color w:val="auto"/>
        </w:rPr>
        <w:t>servicio</w:t>
      </w:r>
      <w:r w:rsidRPr="000265DC">
        <w:rPr>
          <w:rFonts w:ascii="Soberana Sans Light" w:hAnsi="Soberana Sans Light"/>
          <w:color w:val="auto"/>
        </w:rPr>
        <w:t xml:space="preserve"> que se integra</w:t>
      </w:r>
      <w:r>
        <w:rPr>
          <w:rFonts w:ascii="Soberana Sans Light" w:hAnsi="Soberana Sans Light"/>
          <w:color w:val="auto"/>
        </w:rPr>
        <w:t>rán</w:t>
      </w:r>
      <w:r w:rsidRPr="000265DC">
        <w:rPr>
          <w:rFonts w:ascii="Soberana Sans Light" w:hAnsi="Soberana Sans Light"/>
          <w:color w:val="auto"/>
        </w:rPr>
        <w:t xml:space="preserve"> </w:t>
      </w:r>
      <w:r>
        <w:rPr>
          <w:rFonts w:ascii="Soberana Sans Light" w:hAnsi="Soberana Sans Light"/>
          <w:color w:val="auto"/>
        </w:rPr>
        <w:t xml:space="preserve">a la red de </w:t>
      </w:r>
      <w:r w:rsidRPr="000265DC">
        <w:rPr>
          <w:rFonts w:ascii="Soberana Sans Light" w:hAnsi="Soberana Sans Light"/>
          <w:color w:val="auto"/>
        </w:rPr>
        <w:t xml:space="preserve">sucursales telegráficas y agencias comerciales, con el propósito de ampliar la cobertura de los servicios de </w:t>
      </w:r>
      <w:r w:rsidR="006A14AE">
        <w:rPr>
          <w:rFonts w:ascii="Soberana Sans Light" w:hAnsi="Soberana Sans Light"/>
          <w:color w:val="auto"/>
        </w:rPr>
        <w:t xml:space="preserve">telecomunicaciones y financieros, </w:t>
      </w:r>
      <w:r>
        <w:rPr>
          <w:rFonts w:ascii="Soberana Sans Light" w:hAnsi="Soberana Sans Light"/>
          <w:color w:val="auto"/>
        </w:rPr>
        <w:t>principalmente</w:t>
      </w:r>
      <w:r w:rsidRPr="000265DC">
        <w:rPr>
          <w:rFonts w:ascii="Soberana Sans Light" w:hAnsi="Soberana Sans Light"/>
          <w:color w:val="auto"/>
        </w:rPr>
        <w:t xml:space="preserve"> </w:t>
      </w:r>
      <w:r>
        <w:rPr>
          <w:rFonts w:ascii="Soberana Sans Light" w:hAnsi="Soberana Sans Light"/>
          <w:color w:val="auto"/>
        </w:rPr>
        <w:t xml:space="preserve">en </w:t>
      </w:r>
      <w:r w:rsidRPr="000265DC">
        <w:rPr>
          <w:rFonts w:ascii="Soberana Sans Light" w:hAnsi="Soberana Sans Light"/>
          <w:color w:val="auto"/>
        </w:rPr>
        <w:t xml:space="preserve">localidades </w:t>
      </w:r>
      <w:r w:rsidR="00FC1A8A">
        <w:rPr>
          <w:rFonts w:ascii="Soberana Sans Light" w:hAnsi="Soberana Sans Light"/>
          <w:color w:val="auto"/>
        </w:rPr>
        <w:t>remotas y de</w:t>
      </w:r>
      <w:bookmarkStart w:id="0" w:name="_GoBack"/>
      <w:bookmarkEnd w:id="0"/>
      <w:r w:rsidR="006A14AE">
        <w:rPr>
          <w:rFonts w:ascii="Soberana Sans Light" w:hAnsi="Soberana Sans Light"/>
          <w:color w:val="auto"/>
        </w:rPr>
        <w:t xml:space="preserve"> alta marginación favoreciendo </w:t>
      </w:r>
      <w:r>
        <w:rPr>
          <w:rFonts w:ascii="Soberana Sans Light" w:hAnsi="Soberana Sans Light"/>
          <w:color w:val="auto"/>
        </w:rPr>
        <w:t xml:space="preserve">así </w:t>
      </w:r>
      <w:r w:rsidRPr="000265DC">
        <w:rPr>
          <w:rFonts w:ascii="Soberana Sans Light" w:hAnsi="Soberana Sans Light"/>
          <w:color w:val="auto"/>
        </w:rPr>
        <w:t>su inclusión social.</w:t>
      </w:r>
    </w:p>
    <w:p w:rsidR="000265DC" w:rsidRDefault="000265DC" w:rsidP="000265DC">
      <w:pPr>
        <w:pStyle w:val="Prrafodelista"/>
        <w:spacing w:after="120"/>
        <w:ind w:left="360"/>
        <w:jc w:val="both"/>
        <w:rPr>
          <w:rFonts w:ascii="Soberana Sans Light" w:hAnsi="Soberana Sans Light"/>
          <w:color w:val="auto"/>
        </w:rPr>
      </w:pPr>
    </w:p>
    <w:p w:rsidR="00132004" w:rsidRPr="008D5C8E" w:rsidRDefault="000265DC" w:rsidP="008D5C8E">
      <w:pPr>
        <w:pStyle w:val="Prrafodelista"/>
        <w:numPr>
          <w:ilvl w:val="0"/>
          <w:numId w:val="17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Para 2015</w:t>
      </w:r>
      <w:r w:rsidR="002B3BF6" w:rsidRPr="008D5C8E">
        <w:rPr>
          <w:rFonts w:ascii="Soberana Sans Light" w:hAnsi="Soberana Sans Light"/>
          <w:color w:val="auto"/>
        </w:rPr>
        <w:t xml:space="preserve">, se planea expandir la red de </w:t>
      </w:r>
      <w:r w:rsidR="00A947CC">
        <w:rPr>
          <w:rFonts w:ascii="Soberana Sans Light" w:hAnsi="Soberana Sans Light"/>
          <w:color w:val="auto"/>
        </w:rPr>
        <w:t>sucursales</w:t>
      </w:r>
      <w:r w:rsidR="00A947CC" w:rsidRPr="008D5C8E">
        <w:rPr>
          <w:rFonts w:ascii="Soberana Sans Light" w:hAnsi="Soberana Sans Light"/>
          <w:color w:val="auto"/>
        </w:rPr>
        <w:t xml:space="preserve"> </w:t>
      </w:r>
      <w:r w:rsidR="002B3BF6" w:rsidRPr="008D5C8E">
        <w:rPr>
          <w:rFonts w:ascii="Soberana Sans Light" w:hAnsi="Soberana Sans Light"/>
          <w:color w:val="auto"/>
        </w:rPr>
        <w:t xml:space="preserve">telegráficas con </w:t>
      </w:r>
      <w:r>
        <w:rPr>
          <w:rFonts w:ascii="Soberana Sans Light" w:hAnsi="Soberana Sans Light"/>
          <w:color w:val="auto"/>
        </w:rPr>
        <w:t>150</w:t>
      </w:r>
      <w:r w:rsidR="002B3BF6" w:rsidRPr="008D5C8E">
        <w:rPr>
          <w:rFonts w:ascii="Soberana Sans Light" w:hAnsi="Soberana Sans Light"/>
          <w:color w:val="auto"/>
        </w:rPr>
        <w:t xml:space="preserve"> </w:t>
      </w:r>
      <w:r w:rsidR="006A14AE">
        <w:rPr>
          <w:rFonts w:ascii="Soberana Sans Light" w:hAnsi="Soberana Sans Light"/>
          <w:color w:val="auto"/>
        </w:rPr>
        <w:t xml:space="preserve">nuevos </w:t>
      </w:r>
      <w:r w:rsidR="002B3BF6" w:rsidRPr="008D5C8E">
        <w:rPr>
          <w:rFonts w:ascii="Soberana Sans Light" w:hAnsi="Soberana Sans Light"/>
          <w:color w:val="auto"/>
        </w:rPr>
        <w:t>puntos.</w:t>
      </w:r>
    </w:p>
    <w:p w:rsidR="007166A0" w:rsidRPr="00A54B1B" w:rsidRDefault="007166A0" w:rsidP="00A54B1B">
      <w:pPr>
        <w:jc w:val="both"/>
        <w:rPr>
          <w:rFonts w:ascii="Soberana Sans Light" w:hAnsi="Soberana Sans Light"/>
          <w:color w:val="auto"/>
        </w:rPr>
      </w:pPr>
    </w:p>
    <w:p w:rsidR="00A54B1B" w:rsidRPr="005562FB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5562FB">
        <w:rPr>
          <w:rFonts w:ascii="Soberana Sans Light" w:hAnsi="Soberana Sans Light"/>
          <w:i/>
          <w:color w:val="auto"/>
        </w:rPr>
        <w:t>4.5.2 Proporcionar servicios de comunicación satelital en territorio mexicano y mar patrimonial para fines de gobierno, seguridad, educación, salud, y de mercado global.</w:t>
      </w:r>
    </w:p>
    <w:p w:rsidR="009E0C63" w:rsidRDefault="009E0C63" w:rsidP="00A54B1B">
      <w:pPr>
        <w:jc w:val="both"/>
        <w:rPr>
          <w:rFonts w:ascii="Soberana Sans Light" w:hAnsi="Soberana Sans Light"/>
          <w:color w:val="auto"/>
        </w:rPr>
      </w:pPr>
    </w:p>
    <w:p w:rsidR="005562FB" w:rsidRDefault="005562FB" w:rsidP="005562FB">
      <w:pPr>
        <w:pStyle w:val="Prrafodelista"/>
        <w:spacing w:after="120"/>
        <w:ind w:left="360"/>
        <w:jc w:val="both"/>
        <w:rPr>
          <w:rFonts w:ascii="Soberana Sans Light" w:hAnsi="Soberana Sans Light"/>
          <w:b/>
          <w:color w:val="auto"/>
        </w:rPr>
      </w:pPr>
      <w:r w:rsidRPr="005562FB">
        <w:rPr>
          <w:rFonts w:ascii="Soberana Sans Light" w:hAnsi="Soberana Sans Light"/>
          <w:b/>
          <w:color w:val="auto"/>
        </w:rPr>
        <w:t>Sistema Satelital Mexsat</w:t>
      </w:r>
    </w:p>
    <w:p w:rsidR="005562FB" w:rsidRPr="005562FB" w:rsidRDefault="005562FB" w:rsidP="005562FB">
      <w:pPr>
        <w:pStyle w:val="Prrafodelista"/>
        <w:spacing w:after="120"/>
        <w:ind w:left="360"/>
        <w:jc w:val="both"/>
        <w:rPr>
          <w:rFonts w:ascii="Soberana Sans Light" w:hAnsi="Soberana Sans Light"/>
          <w:b/>
          <w:color w:val="auto"/>
        </w:rPr>
      </w:pPr>
    </w:p>
    <w:p w:rsidR="000265DC" w:rsidRPr="000265DC" w:rsidRDefault="000265DC" w:rsidP="000265D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0265DC">
        <w:rPr>
          <w:rFonts w:ascii="Soberana Sans Light" w:hAnsi="Soberana Sans Light"/>
          <w:color w:val="auto"/>
        </w:rPr>
        <w:t>Mantener la operación y la salud del Satélite Bicentenario, para garan</w:t>
      </w:r>
      <w:r>
        <w:rPr>
          <w:rFonts w:ascii="Soberana Sans Light" w:hAnsi="Soberana Sans Light"/>
          <w:color w:val="auto"/>
        </w:rPr>
        <w:t xml:space="preserve">tizar una disponibilidad mínima </w:t>
      </w:r>
      <w:r w:rsidRPr="000265DC">
        <w:rPr>
          <w:rFonts w:ascii="Soberana Sans Light" w:hAnsi="Soberana Sans Light"/>
          <w:color w:val="auto"/>
        </w:rPr>
        <w:t>del 99.95%</w:t>
      </w:r>
    </w:p>
    <w:p w:rsidR="000265DC" w:rsidRPr="000265DC" w:rsidRDefault="000265DC" w:rsidP="000265D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0265DC">
        <w:rPr>
          <w:rFonts w:ascii="Soberana Sans Light" w:hAnsi="Soberana Sans Light"/>
          <w:color w:val="auto"/>
        </w:rPr>
        <w:t>Mantener la disponibilidad del segmento satelital en Bicentenario de 99.70%</w:t>
      </w:r>
    </w:p>
    <w:p w:rsidR="000265DC" w:rsidRDefault="000265DC" w:rsidP="000265D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Mantener la operación de los Centros de Control S</w:t>
      </w:r>
      <w:r w:rsidRPr="000265DC">
        <w:rPr>
          <w:rFonts w:ascii="Soberana Sans Light" w:hAnsi="Soberana Sans Light"/>
          <w:color w:val="auto"/>
        </w:rPr>
        <w:t>atelital para garantizar una disponibilidad de la infraestructura del 99.99%.</w:t>
      </w:r>
    </w:p>
    <w:p w:rsidR="000265DC" w:rsidRPr="000265DC" w:rsidRDefault="000265DC" w:rsidP="000265D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0265DC">
        <w:rPr>
          <w:rFonts w:ascii="Soberana Sans Light" w:hAnsi="Soberana Sans Light"/>
          <w:color w:val="auto"/>
        </w:rPr>
        <w:t>Seguimiento del lanzamiento de</w:t>
      </w:r>
      <w:r w:rsidR="001428CA">
        <w:rPr>
          <w:rFonts w:ascii="Soberana Sans Light" w:hAnsi="Soberana Sans Light"/>
          <w:color w:val="auto"/>
        </w:rPr>
        <w:t xml:space="preserve"> </w:t>
      </w:r>
      <w:r w:rsidRPr="000265DC">
        <w:rPr>
          <w:rFonts w:ascii="Soberana Sans Light" w:hAnsi="Soberana Sans Light"/>
          <w:color w:val="auto"/>
        </w:rPr>
        <w:t>l</w:t>
      </w:r>
      <w:r w:rsidR="001428CA">
        <w:rPr>
          <w:rFonts w:ascii="Soberana Sans Light" w:hAnsi="Soberana Sans Light"/>
          <w:color w:val="auto"/>
        </w:rPr>
        <w:t>os</w:t>
      </w:r>
      <w:r w:rsidRPr="000265DC">
        <w:rPr>
          <w:rFonts w:ascii="Soberana Sans Light" w:hAnsi="Soberana Sans Light"/>
          <w:color w:val="auto"/>
        </w:rPr>
        <w:t xml:space="preserve"> satélite</w:t>
      </w:r>
      <w:r w:rsidR="001428CA">
        <w:rPr>
          <w:rFonts w:ascii="Soberana Sans Light" w:hAnsi="Soberana Sans Light"/>
          <w:color w:val="auto"/>
        </w:rPr>
        <w:t>s</w:t>
      </w:r>
      <w:r w:rsidRPr="000265DC">
        <w:rPr>
          <w:rFonts w:ascii="Soberana Sans Light" w:hAnsi="Soberana Sans Light"/>
          <w:color w:val="auto"/>
        </w:rPr>
        <w:t xml:space="preserve"> Centenario</w:t>
      </w:r>
      <w:r>
        <w:rPr>
          <w:rFonts w:ascii="Soberana Sans Light" w:hAnsi="Soberana Sans Light"/>
          <w:color w:val="auto"/>
        </w:rPr>
        <w:t xml:space="preserve"> y Morelos 3</w:t>
      </w:r>
      <w:r w:rsidR="001428CA">
        <w:rPr>
          <w:rFonts w:ascii="Soberana Sans Light" w:hAnsi="Soberana Sans Light"/>
          <w:color w:val="auto"/>
        </w:rPr>
        <w:t>, su</w:t>
      </w:r>
      <w:r>
        <w:rPr>
          <w:rFonts w:ascii="Soberana Sans Light" w:hAnsi="Soberana Sans Light"/>
          <w:color w:val="auto"/>
        </w:rPr>
        <w:t xml:space="preserve"> integración </w:t>
      </w:r>
      <w:r w:rsidRPr="000265DC">
        <w:rPr>
          <w:rFonts w:ascii="Soberana Sans Light" w:hAnsi="Soberana Sans Light"/>
          <w:color w:val="auto"/>
        </w:rPr>
        <w:t>con la Red de Comunicaciones y la operación de</w:t>
      </w:r>
      <w:r w:rsidR="001428CA">
        <w:rPr>
          <w:rFonts w:ascii="Soberana Sans Light" w:hAnsi="Soberana Sans Light"/>
          <w:color w:val="auto"/>
        </w:rPr>
        <w:t xml:space="preserve"> </w:t>
      </w:r>
      <w:r w:rsidRPr="000265DC">
        <w:rPr>
          <w:rFonts w:ascii="Soberana Sans Light" w:hAnsi="Soberana Sans Light"/>
          <w:color w:val="auto"/>
        </w:rPr>
        <w:t>l</w:t>
      </w:r>
      <w:r w:rsidR="001428CA">
        <w:rPr>
          <w:rFonts w:ascii="Soberana Sans Light" w:hAnsi="Soberana Sans Light"/>
          <w:color w:val="auto"/>
        </w:rPr>
        <w:t>os</w:t>
      </w:r>
      <w:r w:rsidRPr="000265DC">
        <w:rPr>
          <w:rFonts w:ascii="Soberana Sans Light" w:hAnsi="Soberana Sans Light"/>
          <w:color w:val="auto"/>
        </w:rPr>
        <w:t xml:space="preserve"> mismo</w:t>
      </w:r>
      <w:r w:rsidR="001428CA">
        <w:rPr>
          <w:rFonts w:ascii="Soberana Sans Light" w:hAnsi="Soberana Sans Light"/>
          <w:color w:val="auto"/>
        </w:rPr>
        <w:t>s</w:t>
      </w:r>
      <w:r w:rsidRPr="000265DC">
        <w:rPr>
          <w:rFonts w:ascii="Soberana Sans Light" w:hAnsi="Soberana Sans Light"/>
          <w:color w:val="auto"/>
        </w:rPr>
        <w:t>.</w:t>
      </w:r>
    </w:p>
    <w:p w:rsidR="001428CA" w:rsidRPr="000265DC" w:rsidRDefault="001428CA" w:rsidP="001428CA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0265DC">
        <w:rPr>
          <w:rFonts w:ascii="Soberana Sans Light" w:hAnsi="Soberana Sans Light"/>
          <w:color w:val="auto"/>
        </w:rPr>
        <w:t>Supervisar la integración de la carga útil d</w:t>
      </w:r>
      <w:r>
        <w:rPr>
          <w:rFonts w:ascii="Soberana Sans Light" w:hAnsi="Soberana Sans Light"/>
          <w:color w:val="auto"/>
        </w:rPr>
        <w:t>el satélite Centenario con los C</w:t>
      </w:r>
      <w:r w:rsidRPr="000265DC">
        <w:rPr>
          <w:rFonts w:ascii="Soberana Sans Light" w:hAnsi="Soberana Sans Light"/>
          <w:color w:val="auto"/>
        </w:rPr>
        <w:t>entro</w:t>
      </w:r>
      <w:r>
        <w:rPr>
          <w:rFonts w:ascii="Soberana Sans Light" w:hAnsi="Soberana Sans Light"/>
          <w:color w:val="auto"/>
        </w:rPr>
        <w:t>s de Control de C</w:t>
      </w:r>
      <w:r w:rsidRPr="000265DC">
        <w:rPr>
          <w:rFonts w:ascii="Soberana Sans Light" w:hAnsi="Soberana Sans Light"/>
          <w:color w:val="auto"/>
        </w:rPr>
        <w:t>omunicaciones, así como realizar las pruebas iniciales y finales de aceptación de los servicios móviles MEXSAT, para iniciar operaciones.</w:t>
      </w:r>
    </w:p>
    <w:p w:rsidR="000350DE" w:rsidRPr="005562FB" w:rsidRDefault="000350DE" w:rsidP="000350DE">
      <w:pPr>
        <w:pStyle w:val="Prrafodelista"/>
        <w:spacing w:after="120"/>
        <w:ind w:left="1080"/>
        <w:jc w:val="both"/>
        <w:rPr>
          <w:rFonts w:ascii="Soberana Sans Light" w:hAnsi="Soberana Sans Light"/>
          <w:color w:val="auto"/>
        </w:rPr>
      </w:pPr>
    </w:p>
    <w:p w:rsidR="005562FB" w:rsidRPr="005562FB" w:rsidRDefault="005562FB" w:rsidP="005562FB">
      <w:pPr>
        <w:pStyle w:val="Prrafodelista"/>
        <w:spacing w:after="120"/>
        <w:ind w:left="360"/>
        <w:jc w:val="both"/>
        <w:rPr>
          <w:rFonts w:ascii="Soberana Sans Light" w:hAnsi="Soberana Sans Light"/>
          <w:b/>
          <w:color w:val="auto"/>
        </w:rPr>
      </w:pPr>
      <w:r w:rsidRPr="005562FB">
        <w:rPr>
          <w:rFonts w:ascii="Soberana Sans Light" w:hAnsi="Soberana Sans Light"/>
          <w:b/>
          <w:color w:val="auto"/>
        </w:rPr>
        <w:lastRenderedPageBreak/>
        <w:t>Servicios Satelitales proporcionados por TELECOMM</w:t>
      </w:r>
    </w:p>
    <w:p w:rsidR="005562FB" w:rsidRDefault="005562FB" w:rsidP="005562FB">
      <w:pPr>
        <w:pStyle w:val="Prrafodelista"/>
        <w:spacing w:after="120"/>
        <w:ind w:left="1080"/>
        <w:jc w:val="both"/>
        <w:rPr>
          <w:rFonts w:ascii="Soberana Sans Light" w:hAnsi="Soberana Sans Light"/>
          <w:color w:val="auto"/>
        </w:rPr>
      </w:pPr>
    </w:p>
    <w:p w:rsidR="0070486C" w:rsidRPr="0070486C" w:rsidRDefault="0070486C" w:rsidP="0070486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70486C">
        <w:rPr>
          <w:rFonts w:ascii="Soberana Sans Light" w:hAnsi="Soberana Sans Light"/>
          <w:color w:val="auto"/>
        </w:rPr>
        <w:t>Administrar la Red Complementaria Satelital (RCS) 11K, con una disponibilidad d</w:t>
      </w:r>
      <w:r w:rsidR="00DB5083">
        <w:rPr>
          <w:rFonts w:ascii="Soberana Sans Light" w:hAnsi="Soberana Sans Light"/>
          <w:color w:val="auto"/>
        </w:rPr>
        <w:t>el 99.6</w:t>
      </w:r>
      <w:r w:rsidRPr="0070486C">
        <w:rPr>
          <w:rFonts w:ascii="Soberana Sans Light" w:hAnsi="Soberana Sans Light"/>
          <w:color w:val="auto"/>
        </w:rPr>
        <w:t>%</w:t>
      </w:r>
    </w:p>
    <w:p w:rsidR="0070486C" w:rsidRPr="0070486C" w:rsidRDefault="0070486C" w:rsidP="0070486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70486C">
        <w:rPr>
          <w:rFonts w:ascii="Soberana Sans Light" w:hAnsi="Soberana Sans Light"/>
          <w:color w:val="auto"/>
        </w:rPr>
        <w:t>Operar la Red 23 e-México con una disponibilidad de 99.95%.</w:t>
      </w:r>
    </w:p>
    <w:p w:rsidR="0070486C" w:rsidRDefault="0070486C" w:rsidP="0070486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70486C">
        <w:rPr>
          <w:rFonts w:ascii="Soberana Sans Light" w:hAnsi="Soberana Sans Light"/>
          <w:color w:val="auto"/>
        </w:rPr>
        <w:t xml:space="preserve">Operar la red </w:t>
      </w:r>
      <w:proofErr w:type="spellStart"/>
      <w:r w:rsidRPr="0070486C">
        <w:rPr>
          <w:rFonts w:ascii="Soberana Sans Light" w:hAnsi="Soberana Sans Light"/>
          <w:color w:val="auto"/>
        </w:rPr>
        <w:t>Movisat</w:t>
      </w:r>
      <w:proofErr w:type="spellEnd"/>
      <w:r w:rsidRPr="0070486C">
        <w:rPr>
          <w:rFonts w:ascii="Soberana Sans Light" w:hAnsi="Soberana Sans Light"/>
          <w:color w:val="auto"/>
        </w:rPr>
        <w:t xml:space="preserve">-Voz en Banda </w:t>
      </w:r>
      <w:proofErr w:type="spellStart"/>
      <w:r w:rsidRPr="0070486C">
        <w:rPr>
          <w:rFonts w:ascii="Soberana Sans Light" w:hAnsi="Soberana Sans Light"/>
          <w:color w:val="auto"/>
        </w:rPr>
        <w:t>Ku</w:t>
      </w:r>
      <w:proofErr w:type="spellEnd"/>
      <w:r w:rsidRPr="0070486C">
        <w:rPr>
          <w:rFonts w:ascii="Soberana Sans Light" w:hAnsi="Soberana Sans Light"/>
          <w:color w:val="auto"/>
        </w:rPr>
        <w:t xml:space="preserve"> </w:t>
      </w:r>
      <w:r>
        <w:rPr>
          <w:rFonts w:ascii="Soberana Sans Light" w:hAnsi="Soberana Sans Light"/>
          <w:color w:val="auto"/>
        </w:rPr>
        <w:t>con una disponibilidad del 99.6</w:t>
      </w:r>
      <w:r w:rsidRPr="0070486C">
        <w:rPr>
          <w:rFonts w:ascii="Soberana Sans Light" w:hAnsi="Soberana Sans Light"/>
          <w:color w:val="auto"/>
        </w:rPr>
        <w:t>%.</w:t>
      </w:r>
    </w:p>
    <w:p w:rsidR="0070486C" w:rsidRDefault="0070486C" w:rsidP="0070486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 w:rsidRPr="0070486C">
        <w:rPr>
          <w:rFonts w:ascii="Soberana Sans Light" w:hAnsi="Soberana Sans Light"/>
          <w:color w:val="auto"/>
        </w:rPr>
        <w:t>Reubicar 8</w:t>
      </w:r>
      <w:r w:rsidR="006A14AE">
        <w:rPr>
          <w:rFonts w:ascii="Soberana Sans Light" w:hAnsi="Soberana Sans Light"/>
          <w:color w:val="auto"/>
        </w:rPr>
        <w:t>00</w:t>
      </w:r>
      <w:r w:rsidR="00DB5083">
        <w:rPr>
          <w:rFonts w:ascii="Soberana Sans Light" w:hAnsi="Soberana Sans Light"/>
          <w:color w:val="auto"/>
        </w:rPr>
        <w:t xml:space="preserve"> Estaciones Terrenas Terminales de la</w:t>
      </w:r>
      <w:r w:rsidRPr="0070486C">
        <w:rPr>
          <w:rFonts w:ascii="Soberana Sans Light" w:hAnsi="Soberana Sans Light"/>
          <w:color w:val="auto"/>
        </w:rPr>
        <w:t xml:space="preserve"> Red 23 y 11 K</w:t>
      </w:r>
      <w:r>
        <w:rPr>
          <w:rFonts w:ascii="Soberana Sans Light" w:hAnsi="Soberana Sans Light"/>
          <w:color w:val="auto"/>
        </w:rPr>
        <w:t>.</w:t>
      </w:r>
    </w:p>
    <w:p w:rsidR="006A14AE" w:rsidRDefault="006A14AE" w:rsidP="006A14AE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Realiz</w:t>
      </w:r>
      <w:r w:rsidRPr="0070486C">
        <w:rPr>
          <w:rFonts w:ascii="Soberana Sans Light" w:hAnsi="Soberana Sans Light"/>
          <w:color w:val="auto"/>
        </w:rPr>
        <w:t>ar mantenimiento a 350  terminales t</w:t>
      </w:r>
      <w:r w:rsidR="00FC1A8A">
        <w:rPr>
          <w:rFonts w:ascii="Soberana Sans Light" w:hAnsi="Soberana Sans Light"/>
          <w:color w:val="auto"/>
        </w:rPr>
        <w:t xml:space="preserve">elefónicas satelitales Banda </w:t>
      </w:r>
      <w:proofErr w:type="spellStart"/>
      <w:r w:rsidR="00FC1A8A">
        <w:rPr>
          <w:rFonts w:ascii="Soberana Sans Light" w:hAnsi="Soberana Sans Light"/>
          <w:color w:val="auto"/>
        </w:rPr>
        <w:t>Ku</w:t>
      </w:r>
      <w:proofErr w:type="spellEnd"/>
      <w:r w:rsidR="00FC1A8A">
        <w:rPr>
          <w:rFonts w:ascii="Soberana Sans Light" w:hAnsi="Soberana Sans Light"/>
          <w:color w:val="auto"/>
        </w:rPr>
        <w:t xml:space="preserve"> </w:t>
      </w:r>
      <w:proofErr w:type="spellStart"/>
      <w:r w:rsidRPr="0070486C">
        <w:rPr>
          <w:rFonts w:ascii="Soberana Sans Light" w:hAnsi="Soberana Sans Light"/>
          <w:color w:val="auto"/>
        </w:rPr>
        <w:t>Ruralsat</w:t>
      </w:r>
      <w:proofErr w:type="spellEnd"/>
      <w:r>
        <w:rPr>
          <w:rFonts w:ascii="Soberana Sans Light" w:hAnsi="Soberana Sans Light"/>
          <w:color w:val="auto"/>
        </w:rPr>
        <w:t>.</w:t>
      </w:r>
    </w:p>
    <w:p w:rsidR="0070486C" w:rsidRPr="0070486C" w:rsidRDefault="006A14AE" w:rsidP="0070486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Realiz</w:t>
      </w:r>
      <w:r w:rsidRPr="0070486C">
        <w:rPr>
          <w:rFonts w:ascii="Soberana Sans Light" w:hAnsi="Soberana Sans Light"/>
          <w:color w:val="auto"/>
        </w:rPr>
        <w:t>ar</w:t>
      </w:r>
      <w:r w:rsidR="0070486C" w:rsidRPr="0070486C">
        <w:rPr>
          <w:rFonts w:ascii="Soberana Sans Light" w:hAnsi="Soberana Sans Light"/>
          <w:color w:val="auto"/>
        </w:rPr>
        <w:t xml:space="preserve"> mantenimiento a 2,500  estaciones terrenas terminales de la Red 23 y 11K.</w:t>
      </w:r>
    </w:p>
    <w:p w:rsidR="005562FB" w:rsidRDefault="006A14AE" w:rsidP="0070486C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Realiz</w:t>
      </w:r>
      <w:r w:rsidRPr="0070486C">
        <w:rPr>
          <w:rFonts w:ascii="Soberana Sans Light" w:hAnsi="Soberana Sans Light"/>
          <w:color w:val="auto"/>
        </w:rPr>
        <w:t xml:space="preserve">ar </w:t>
      </w:r>
      <w:r>
        <w:rPr>
          <w:rFonts w:ascii="Soberana Sans Light" w:hAnsi="Soberana Sans Light"/>
          <w:color w:val="auto"/>
        </w:rPr>
        <w:t>mantenimiento</w:t>
      </w:r>
      <w:r w:rsidR="005562FB" w:rsidRPr="00AC3D08">
        <w:rPr>
          <w:rFonts w:ascii="Soberana Sans Light" w:hAnsi="Soberana Sans Light"/>
          <w:color w:val="auto"/>
        </w:rPr>
        <w:t xml:space="preserve"> </w:t>
      </w:r>
      <w:r>
        <w:rPr>
          <w:rFonts w:ascii="Soberana Sans Light" w:hAnsi="Soberana Sans Light"/>
          <w:color w:val="auto"/>
        </w:rPr>
        <w:t>a</w:t>
      </w:r>
      <w:r w:rsidR="005562FB" w:rsidRPr="00AC3D08">
        <w:rPr>
          <w:rFonts w:ascii="Soberana Sans Light" w:hAnsi="Soberana Sans Light"/>
          <w:color w:val="auto"/>
        </w:rPr>
        <w:t xml:space="preserve"> infraestructura </w:t>
      </w:r>
      <w:r>
        <w:rPr>
          <w:rFonts w:ascii="Soberana Sans Light" w:hAnsi="Soberana Sans Light"/>
          <w:color w:val="auto"/>
        </w:rPr>
        <w:t>(sistemas de comunicaciones</w:t>
      </w:r>
      <w:r w:rsidR="005562FB" w:rsidRPr="00AC3D08">
        <w:rPr>
          <w:rFonts w:ascii="Soberana Sans Light" w:hAnsi="Soberana Sans Light"/>
          <w:color w:val="auto"/>
        </w:rPr>
        <w:t xml:space="preserve"> y </w:t>
      </w:r>
      <w:r>
        <w:rPr>
          <w:rFonts w:ascii="Soberana Sans Light" w:hAnsi="Soberana Sans Light"/>
          <w:color w:val="auto"/>
        </w:rPr>
        <w:t xml:space="preserve">fuentes de energía) en </w:t>
      </w:r>
      <w:r w:rsidR="00FC1A8A">
        <w:rPr>
          <w:rFonts w:ascii="Soberana Sans Light" w:hAnsi="Soberana Sans Light"/>
          <w:color w:val="auto"/>
        </w:rPr>
        <w:t>l</w:t>
      </w:r>
      <w:r w:rsidRPr="00AC3D08">
        <w:rPr>
          <w:rFonts w:ascii="Soberana Sans Light" w:hAnsi="Soberana Sans Light"/>
          <w:color w:val="auto"/>
        </w:rPr>
        <w:t>os telepuertos de Iztapalapa y Tulancingo</w:t>
      </w:r>
      <w:r>
        <w:rPr>
          <w:rFonts w:ascii="Soberana Sans Light" w:hAnsi="Soberana Sans Light"/>
          <w:color w:val="auto"/>
        </w:rPr>
        <w:t>.</w:t>
      </w:r>
    </w:p>
    <w:p w:rsidR="002B3BF6" w:rsidRPr="002B3BF6" w:rsidRDefault="002B3BF6" w:rsidP="002B3BF6">
      <w:pPr>
        <w:tabs>
          <w:tab w:val="left" w:pos="426"/>
        </w:tabs>
        <w:jc w:val="both"/>
        <w:rPr>
          <w:rFonts w:ascii="Soberana Sans Light" w:hAnsi="Soberana Sans Light"/>
          <w:b/>
          <w:color w:val="auto"/>
        </w:rPr>
      </w:pPr>
    </w:p>
    <w:p w:rsidR="00A54B1B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5562FB">
        <w:rPr>
          <w:rFonts w:ascii="Soberana Sans Light" w:hAnsi="Soberana Sans Light"/>
          <w:i/>
          <w:color w:val="auto"/>
        </w:rPr>
        <w:t>4.5.3 Proporcionar servicios de banda ancha a prestadores de servicios de internet.</w:t>
      </w:r>
    </w:p>
    <w:p w:rsidR="0046625E" w:rsidRPr="005562FB" w:rsidRDefault="0046625E" w:rsidP="00A54B1B">
      <w:pPr>
        <w:jc w:val="both"/>
        <w:rPr>
          <w:rFonts w:ascii="Soberana Sans Light" w:hAnsi="Soberana Sans Light"/>
          <w:i/>
          <w:color w:val="auto"/>
        </w:rPr>
      </w:pPr>
    </w:p>
    <w:p w:rsidR="00F603EB" w:rsidRDefault="006670F3" w:rsidP="00F603E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Concluir proceso de</w:t>
      </w:r>
      <w:r w:rsidR="00F603EB" w:rsidRPr="00F603EB">
        <w:rPr>
          <w:rFonts w:ascii="Soberana Sans Light" w:hAnsi="Soberana Sans Light"/>
          <w:color w:val="auto"/>
        </w:rPr>
        <w:t xml:space="preserve"> cesión formal </w:t>
      </w:r>
      <w:r>
        <w:rPr>
          <w:rFonts w:ascii="Soberana Sans Light" w:hAnsi="Soberana Sans Light"/>
          <w:color w:val="auto"/>
        </w:rPr>
        <w:t xml:space="preserve">ante IFT referente a </w:t>
      </w:r>
      <w:r w:rsidR="00F603EB" w:rsidRPr="00F603EB">
        <w:rPr>
          <w:rFonts w:ascii="Soberana Sans Light" w:hAnsi="Soberana Sans Light"/>
          <w:color w:val="auto"/>
        </w:rPr>
        <w:t xml:space="preserve">la concesión de la fibra óptica. </w:t>
      </w:r>
    </w:p>
    <w:p w:rsidR="0046625E" w:rsidRDefault="006670F3" w:rsidP="00F603E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Implementar</w:t>
      </w:r>
      <w:r w:rsidR="00F603EB" w:rsidRPr="00F603EB">
        <w:rPr>
          <w:rFonts w:ascii="Soberana Sans Light" w:hAnsi="Soberana Sans Light"/>
          <w:color w:val="auto"/>
        </w:rPr>
        <w:t xml:space="preserve"> fase</w:t>
      </w:r>
      <w:r>
        <w:rPr>
          <w:rFonts w:ascii="Soberana Sans Light" w:hAnsi="Soberana Sans Light"/>
          <w:color w:val="auto"/>
        </w:rPr>
        <w:t>s</w:t>
      </w:r>
      <w:r w:rsidR="00F603EB" w:rsidRPr="00F603EB">
        <w:rPr>
          <w:rFonts w:ascii="Soberana Sans Light" w:hAnsi="Soberana Sans Light"/>
          <w:color w:val="auto"/>
        </w:rPr>
        <w:t xml:space="preserve"> de transición </w:t>
      </w:r>
      <w:r>
        <w:rPr>
          <w:rFonts w:ascii="Soberana Sans Light" w:hAnsi="Soberana Sans Light"/>
          <w:color w:val="auto"/>
        </w:rPr>
        <w:t>y de operación de servicios con contrato vigentes CFE</w:t>
      </w:r>
      <w:r w:rsidR="00F603EB" w:rsidRPr="00F603EB">
        <w:rPr>
          <w:rFonts w:ascii="Soberana Sans Light" w:hAnsi="Soberana Sans Light"/>
          <w:color w:val="auto"/>
        </w:rPr>
        <w:t>.</w:t>
      </w:r>
    </w:p>
    <w:p w:rsidR="006670F3" w:rsidRPr="00F603EB" w:rsidRDefault="00FC1A8A" w:rsidP="00F603EB">
      <w:pPr>
        <w:pStyle w:val="Prrafodelista"/>
        <w:numPr>
          <w:ilvl w:val="0"/>
          <w:numId w:val="14"/>
        </w:numPr>
        <w:spacing w:after="120"/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 xml:space="preserve">Desarrollar </w:t>
      </w:r>
      <w:r w:rsidR="006670F3">
        <w:rPr>
          <w:rFonts w:ascii="Soberana Sans Light" w:hAnsi="Soberana Sans Light"/>
          <w:color w:val="auto"/>
        </w:rPr>
        <w:t>el Modelo de Negocio para inversión.</w:t>
      </w:r>
    </w:p>
    <w:p w:rsidR="0046625E" w:rsidRPr="0046625E" w:rsidRDefault="0046625E" w:rsidP="0046625E">
      <w:pPr>
        <w:jc w:val="both"/>
        <w:rPr>
          <w:rFonts w:ascii="Soberana Sans Light" w:hAnsi="Soberana Sans Light"/>
          <w:i/>
          <w:color w:val="auto"/>
        </w:rPr>
      </w:pPr>
    </w:p>
    <w:p w:rsidR="000350DE" w:rsidRDefault="00A54B1B" w:rsidP="00A54B1B">
      <w:pPr>
        <w:jc w:val="both"/>
        <w:rPr>
          <w:rFonts w:ascii="Soberana Sans Light" w:hAnsi="Soberana Sans Light"/>
          <w:i/>
          <w:color w:val="auto"/>
        </w:rPr>
      </w:pPr>
      <w:r w:rsidRPr="00A54B1B">
        <w:rPr>
          <w:rFonts w:ascii="Soberana Sans Light" w:hAnsi="Soberana Sans Light"/>
          <w:color w:val="auto"/>
        </w:rPr>
        <w:t>4</w:t>
      </w:r>
      <w:r w:rsidRPr="005562FB">
        <w:rPr>
          <w:rFonts w:ascii="Soberana Sans Light" w:hAnsi="Soberana Sans Light"/>
          <w:i/>
          <w:color w:val="auto"/>
        </w:rPr>
        <w:t>.5.4 Proporcionar servicios de comunicación telegráfica a través del aprovechamiento de la infraestructura a cargo del Organismo.</w:t>
      </w:r>
    </w:p>
    <w:p w:rsidR="000350DE" w:rsidRDefault="000350DE" w:rsidP="00A54B1B">
      <w:pPr>
        <w:jc w:val="both"/>
        <w:rPr>
          <w:rFonts w:ascii="Soberana Sans Light" w:hAnsi="Soberana Sans Light"/>
          <w:i/>
          <w:color w:val="auto"/>
        </w:rPr>
      </w:pPr>
    </w:p>
    <w:p w:rsidR="006267A1" w:rsidRDefault="000350DE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6267A1">
        <w:rPr>
          <w:rFonts w:ascii="Soberana Sans Light" w:hAnsi="Soberana Sans Light"/>
          <w:color w:val="auto"/>
        </w:rPr>
        <w:t xml:space="preserve">Alcanzar un volumen de </w:t>
      </w:r>
      <w:r w:rsidR="006267A1" w:rsidRPr="006267A1">
        <w:rPr>
          <w:rFonts w:ascii="Soberana Sans Light" w:hAnsi="Soberana Sans Light"/>
          <w:color w:val="auto"/>
        </w:rPr>
        <w:t>49.9</w:t>
      </w:r>
      <w:r w:rsidRPr="006267A1">
        <w:rPr>
          <w:rFonts w:ascii="Soberana Sans Light" w:hAnsi="Soberana Sans Light"/>
          <w:color w:val="auto"/>
        </w:rPr>
        <w:t xml:space="preserve"> millones de Servicios Fi</w:t>
      </w:r>
      <w:r w:rsidR="006267A1">
        <w:rPr>
          <w:rFonts w:ascii="Soberana Sans Light" w:hAnsi="Soberana Sans Light"/>
          <w:color w:val="auto"/>
        </w:rPr>
        <w:t>nancieros Básicos y Telegramas</w:t>
      </w:r>
      <w:r w:rsidR="00DB5083">
        <w:rPr>
          <w:rFonts w:ascii="Soberana Sans Light" w:hAnsi="Soberana Sans Light"/>
          <w:color w:val="auto"/>
        </w:rPr>
        <w:t>, co</w:t>
      </w:r>
      <w:r w:rsidR="00570F60">
        <w:rPr>
          <w:rFonts w:ascii="Soberana Sans Light" w:hAnsi="Soberana Sans Light"/>
          <w:color w:val="auto"/>
        </w:rPr>
        <w:t>n lo que se prevé cubrir al 88.63</w:t>
      </w:r>
      <w:r w:rsidR="00DB5083">
        <w:rPr>
          <w:rFonts w:ascii="Soberana Sans Light" w:hAnsi="Soberana Sans Light"/>
          <w:color w:val="auto"/>
        </w:rPr>
        <w:t>% de la población</w:t>
      </w:r>
      <w:r w:rsidR="006267A1">
        <w:rPr>
          <w:rFonts w:ascii="Soberana Sans Light" w:hAnsi="Soberana Sans Light"/>
          <w:color w:val="auto"/>
        </w:rPr>
        <w:t>.</w:t>
      </w:r>
    </w:p>
    <w:p w:rsidR="000350DE" w:rsidRPr="006267A1" w:rsidRDefault="000350DE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6267A1">
        <w:rPr>
          <w:rFonts w:ascii="Soberana Sans Light" w:hAnsi="Soberana Sans Light"/>
          <w:color w:val="auto"/>
        </w:rPr>
        <w:t xml:space="preserve">Lograr </w:t>
      </w:r>
      <w:r w:rsidR="006267A1">
        <w:rPr>
          <w:rFonts w:ascii="Soberana Sans Light" w:hAnsi="Soberana Sans Light"/>
          <w:color w:val="auto"/>
        </w:rPr>
        <w:t>43.7</w:t>
      </w:r>
      <w:r w:rsidRPr="006267A1">
        <w:rPr>
          <w:rFonts w:ascii="Soberana Sans Light" w:hAnsi="Soberana Sans Light"/>
          <w:color w:val="auto"/>
        </w:rPr>
        <w:t xml:space="preserve"> millones de</w:t>
      </w:r>
      <w:r w:rsidR="002745F4" w:rsidRPr="006267A1">
        <w:rPr>
          <w:rFonts w:ascii="Soberana Sans Light" w:hAnsi="Soberana Sans Light"/>
          <w:color w:val="auto"/>
        </w:rPr>
        <w:t xml:space="preserve"> operaciones</w:t>
      </w:r>
      <w:r w:rsidRPr="006267A1">
        <w:rPr>
          <w:rFonts w:ascii="Soberana Sans Light" w:hAnsi="Soberana Sans Light"/>
          <w:color w:val="auto"/>
        </w:rPr>
        <w:t xml:space="preserve"> de Remesas Nacionales de Din</w:t>
      </w:r>
      <w:r w:rsidR="00DB5083">
        <w:rPr>
          <w:rFonts w:ascii="Soberana Sans Light" w:hAnsi="Soberana Sans Light"/>
          <w:color w:val="auto"/>
        </w:rPr>
        <w:t>ero (giro telegráfico nacional</w:t>
      </w:r>
      <w:r w:rsidRPr="006267A1">
        <w:rPr>
          <w:rFonts w:ascii="Soberana Sans Light" w:hAnsi="Soberana Sans Light"/>
          <w:color w:val="auto"/>
        </w:rPr>
        <w:t>, servicios a cuenta de terceros y corresponsalía bancaria</w:t>
      </w:r>
      <w:r w:rsidR="00DB5083">
        <w:rPr>
          <w:rFonts w:ascii="Soberana Sans Light" w:hAnsi="Soberana Sans Light"/>
          <w:color w:val="auto"/>
        </w:rPr>
        <w:t xml:space="preserve"> y pago de programas sociales</w:t>
      </w:r>
      <w:r w:rsidRPr="006267A1">
        <w:rPr>
          <w:rFonts w:ascii="Soberana Sans Light" w:hAnsi="Soberana Sans Light"/>
          <w:color w:val="auto"/>
        </w:rPr>
        <w:t>).</w:t>
      </w:r>
    </w:p>
    <w:p w:rsidR="000350DE" w:rsidRPr="000350DE" w:rsidRDefault="006267A1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Alcanzar 4.2</w:t>
      </w:r>
      <w:r w:rsidR="000350DE" w:rsidRPr="000350DE">
        <w:rPr>
          <w:rFonts w:ascii="Soberana Sans Light" w:hAnsi="Soberana Sans Light"/>
          <w:color w:val="auto"/>
        </w:rPr>
        <w:t xml:space="preserve"> millones de operaciones de Remesas Internacionales de Dinero a través del envío de dinero por parte de los trabajadores migrantes en el extranjero.</w:t>
      </w:r>
    </w:p>
    <w:p w:rsidR="000350DE" w:rsidRPr="000350DE" w:rsidRDefault="006267A1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Ofrecer 2</w:t>
      </w:r>
      <w:r w:rsidR="000350DE" w:rsidRPr="000350DE">
        <w:rPr>
          <w:rFonts w:ascii="Soberana Sans Light" w:hAnsi="Soberana Sans Light"/>
          <w:color w:val="auto"/>
        </w:rPr>
        <w:t xml:space="preserve"> millones de servicios de Comunicación Telegráfica (telegramas).</w:t>
      </w:r>
    </w:p>
    <w:p w:rsidR="00247420" w:rsidRDefault="000350DE" w:rsidP="000350DE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247420">
        <w:rPr>
          <w:rFonts w:ascii="Soberana Sans Light" w:hAnsi="Soberana Sans Light"/>
          <w:color w:val="auto"/>
        </w:rPr>
        <w:t>Dis</w:t>
      </w:r>
      <w:r w:rsidR="002745F4">
        <w:rPr>
          <w:rFonts w:ascii="Soberana Sans Light" w:hAnsi="Soberana Sans Light"/>
          <w:color w:val="auto"/>
        </w:rPr>
        <w:t xml:space="preserve">tribuir </w:t>
      </w:r>
      <w:r w:rsidR="006267A1">
        <w:rPr>
          <w:rFonts w:ascii="Soberana Sans Light" w:hAnsi="Soberana Sans Light"/>
          <w:color w:val="auto"/>
        </w:rPr>
        <w:t>5.9</w:t>
      </w:r>
      <w:r w:rsidRPr="00247420">
        <w:rPr>
          <w:rFonts w:ascii="Soberana Sans Light" w:hAnsi="Soberana Sans Light"/>
          <w:color w:val="auto"/>
        </w:rPr>
        <w:t xml:space="preserve"> millones de servicios de pago para atender a las comunidades rurales en situación de pobreza, a través de programa</w:t>
      </w:r>
      <w:r w:rsidR="00247420">
        <w:rPr>
          <w:rFonts w:ascii="Soberana Sans Light" w:hAnsi="Soberana Sans Light"/>
          <w:color w:val="auto"/>
        </w:rPr>
        <w:t xml:space="preserve">s sociales del Gobierno Federal, con lo que apoyará a </w:t>
      </w:r>
      <w:r w:rsidR="002745F4">
        <w:rPr>
          <w:rFonts w:ascii="Soberana Sans Light" w:hAnsi="Soberana Sans Light"/>
          <w:color w:val="auto"/>
        </w:rPr>
        <w:t>las familias que viven principalmente en poblaciones rurales.</w:t>
      </w:r>
    </w:p>
    <w:p w:rsidR="000350DE" w:rsidRPr="00E84F5C" w:rsidRDefault="006267A1" w:rsidP="00E84F5C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 w:rsidRPr="00E84F5C">
        <w:rPr>
          <w:rFonts w:ascii="Soberana Sans Light" w:hAnsi="Soberana Sans Light"/>
          <w:color w:val="auto"/>
        </w:rPr>
        <w:t>Incrementar el catálogo de</w:t>
      </w:r>
      <w:r w:rsidR="000350DE" w:rsidRPr="00E84F5C">
        <w:rPr>
          <w:rFonts w:ascii="Soberana Sans Light" w:hAnsi="Soberana Sans Light"/>
          <w:color w:val="auto"/>
        </w:rPr>
        <w:t xml:space="preserve"> Servicios a Cuenta de Terceros que incluyen: </w:t>
      </w:r>
      <w:r w:rsidR="00E84F5C" w:rsidRPr="00E84F5C">
        <w:rPr>
          <w:rFonts w:ascii="Soberana Sans Light" w:hAnsi="Soberana Sans Light"/>
          <w:color w:val="auto"/>
        </w:rPr>
        <w:t>pago de CFE, telefonía fija, recargas de saldo a teléfonos celulares, TV de paga; pago de agua, predial y otros derechos (estos últimos según los convenios que existan a nivel local con dependencias y municipio</w:t>
      </w:r>
      <w:r w:rsidR="00E84F5C">
        <w:rPr>
          <w:rFonts w:ascii="Soberana Sans Light" w:hAnsi="Soberana Sans Light"/>
          <w:color w:val="auto"/>
        </w:rPr>
        <w:t>s)</w:t>
      </w:r>
      <w:r w:rsidRPr="00E84F5C">
        <w:rPr>
          <w:rFonts w:ascii="Soberana Sans Light" w:hAnsi="Soberana Sans Light"/>
          <w:color w:val="auto"/>
        </w:rPr>
        <w:t>. Con lo que se espera lograr 21.4</w:t>
      </w:r>
      <w:r w:rsidR="000350DE" w:rsidRPr="00E84F5C">
        <w:rPr>
          <w:rFonts w:ascii="Soberana Sans Light" w:hAnsi="Soberana Sans Light"/>
          <w:color w:val="auto"/>
        </w:rPr>
        <w:t xml:space="preserve"> millones de operaciones.</w:t>
      </w:r>
    </w:p>
    <w:p w:rsidR="000350DE" w:rsidRPr="00912357" w:rsidRDefault="000350DE" w:rsidP="00A54B1B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  <w:lang w:val="es-MX"/>
        </w:rPr>
      </w:pPr>
      <w:r w:rsidRPr="00247420">
        <w:rPr>
          <w:rFonts w:ascii="Soberana Sans Light" w:hAnsi="Soberana Sans Light"/>
          <w:color w:val="auto"/>
        </w:rPr>
        <w:t>En materia de corresponsalía bancaria, TELECOMM es el corresponsal que tiene la mayor conect</w:t>
      </w:r>
      <w:r w:rsidR="006267A1">
        <w:rPr>
          <w:rFonts w:ascii="Soberana Sans Light" w:hAnsi="Soberana Sans Light"/>
          <w:color w:val="auto"/>
        </w:rPr>
        <w:t>ividad con ocho</w:t>
      </w:r>
      <w:r w:rsidRPr="00247420">
        <w:rPr>
          <w:rFonts w:ascii="Soberana Sans Light" w:hAnsi="Soberana Sans Light"/>
          <w:color w:val="auto"/>
        </w:rPr>
        <w:t xml:space="preserve"> instituciones bancarias, con las que se pretende realizar</w:t>
      </w:r>
      <w:r w:rsidR="006267A1">
        <w:rPr>
          <w:rFonts w:ascii="Soberana Sans Light" w:hAnsi="Soberana Sans Light"/>
          <w:color w:val="auto"/>
        </w:rPr>
        <w:t xml:space="preserve"> 10.4</w:t>
      </w:r>
      <w:r w:rsidRPr="00247420">
        <w:rPr>
          <w:rFonts w:ascii="Soberana Sans Light" w:hAnsi="Soberana Sans Light"/>
          <w:color w:val="auto"/>
        </w:rPr>
        <w:t xml:space="preserve"> millones de operaciones. </w:t>
      </w:r>
    </w:p>
    <w:p w:rsidR="00912357" w:rsidRPr="00912357" w:rsidRDefault="00912357" w:rsidP="00912357">
      <w:pPr>
        <w:jc w:val="both"/>
        <w:rPr>
          <w:rFonts w:ascii="Soberana Sans Light" w:hAnsi="Soberana Sans Light"/>
          <w:color w:val="auto"/>
          <w:lang w:val="es-MX"/>
        </w:rPr>
      </w:pPr>
    </w:p>
    <w:p w:rsidR="006A14AE" w:rsidRDefault="006A14AE">
      <w:pPr>
        <w:rPr>
          <w:rFonts w:ascii="Soberana Sans Light" w:hAnsi="Soberana Sans Light"/>
          <w:i/>
          <w:color w:val="auto"/>
        </w:rPr>
      </w:pPr>
      <w:r>
        <w:rPr>
          <w:rFonts w:ascii="Soberana Sans Light" w:hAnsi="Soberana Sans Light"/>
          <w:i/>
          <w:color w:val="auto"/>
        </w:rPr>
        <w:br w:type="page"/>
      </w:r>
    </w:p>
    <w:p w:rsidR="00A54B1B" w:rsidRDefault="00A54B1B" w:rsidP="00F603EB">
      <w:pPr>
        <w:rPr>
          <w:rFonts w:ascii="Soberana Sans Light" w:hAnsi="Soberana Sans Light"/>
          <w:i/>
          <w:color w:val="auto"/>
        </w:rPr>
      </w:pPr>
      <w:r w:rsidRPr="005562FB">
        <w:rPr>
          <w:rFonts w:ascii="Soberana Sans Light" w:hAnsi="Soberana Sans Light"/>
          <w:i/>
          <w:color w:val="auto"/>
        </w:rPr>
        <w:t>4.5.5 Impulsar la modernización, productividad y viabilidad financiera de TELECOMM.</w:t>
      </w:r>
    </w:p>
    <w:p w:rsidR="00247420" w:rsidRDefault="00247420" w:rsidP="00A54B1B">
      <w:pPr>
        <w:jc w:val="both"/>
        <w:rPr>
          <w:rFonts w:ascii="Soberana Sans Light" w:hAnsi="Soberana Sans Light"/>
          <w:color w:val="auto"/>
        </w:rPr>
      </w:pPr>
    </w:p>
    <w:p w:rsidR="00570F60" w:rsidRDefault="00570F60" w:rsidP="00570F60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I</w:t>
      </w:r>
      <w:r w:rsidRPr="00247420">
        <w:rPr>
          <w:rFonts w:ascii="Soberana Sans Light" w:hAnsi="Soberana Sans Light"/>
          <w:color w:val="auto"/>
        </w:rPr>
        <w:t xml:space="preserve">ncrementar la cobertura de </w:t>
      </w:r>
      <w:r>
        <w:rPr>
          <w:rFonts w:ascii="Soberana Sans Light" w:hAnsi="Soberana Sans Light"/>
          <w:color w:val="auto"/>
        </w:rPr>
        <w:t>servicios de telecomunicaciones y financieros básicos a través de la red de sucursales de TELECOMM,</w:t>
      </w:r>
      <w:r w:rsidRPr="00247420">
        <w:rPr>
          <w:rFonts w:ascii="Soberana Sans Light" w:hAnsi="Soberana Sans Light"/>
          <w:color w:val="auto"/>
        </w:rPr>
        <w:t xml:space="preserve"> </w:t>
      </w:r>
      <w:r>
        <w:rPr>
          <w:rFonts w:ascii="Soberana Sans Light" w:hAnsi="Soberana Sans Light"/>
          <w:color w:val="auto"/>
        </w:rPr>
        <w:t>para aumentar el volumen de operaciones y mejorar la prestación de servicios</w:t>
      </w:r>
      <w:r w:rsidRPr="00247420">
        <w:rPr>
          <w:rFonts w:ascii="Soberana Sans Light" w:hAnsi="Soberana Sans Light"/>
          <w:color w:val="auto"/>
        </w:rPr>
        <w:t>.</w:t>
      </w:r>
    </w:p>
    <w:p w:rsidR="00570F60" w:rsidRDefault="00570F60" w:rsidP="00570F60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Modernizar los sistemas in</w:t>
      </w:r>
      <w:r w:rsidR="006670F3">
        <w:rPr>
          <w:rFonts w:ascii="Soberana Sans Light" w:hAnsi="Soberana Sans Light"/>
          <w:color w:val="auto"/>
        </w:rPr>
        <w:t xml:space="preserve">formáticos a nivel central y </w:t>
      </w:r>
      <w:r>
        <w:rPr>
          <w:rFonts w:ascii="Soberana Sans Light" w:hAnsi="Soberana Sans Light"/>
          <w:color w:val="auto"/>
        </w:rPr>
        <w:t>red de sucursales telegráficas.</w:t>
      </w:r>
    </w:p>
    <w:p w:rsidR="00570F60" w:rsidRPr="00306492" w:rsidRDefault="006670F3" w:rsidP="00570F60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 xml:space="preserve">Mantener la posición de </w:t>
      </w:r>
      <w:r w:rsidR="00570F60">
        <w:rPr>
          <w:rFonts w:ascii="Soberana Sans Light" w:hAnsi="Soberana Sans Light"/>
          <w:color w:val="auto"/>
        </w:rPr>
        <w:t>TELECOMM como el principal</w:t>
      </w:r>
      <w:r>
        <w:rPr>
          <w:rFonts w:ascii="Soberana Sans Light" w:hAnsi="Soberana Sans Light"/>
          <w:color w:val="auto"/>
        </w:rPr>
        <w:t xml:space="preserve"> corresponsal bancario del país</w:t>
      </w:r>
      <w:r w:rsidR="00570F60">
        <w:rPr>
          <w:rFonts w:ascii="Soberana Sans Light" w:hAnsi="Soberana Sans Light"/>
          <w:color w:val="auto"/>
        </w:rPr>
        <w:t xml:space="preserve">. </w:t>
      </w:r>
    </w:p>
    <w:p w:rsidR="00570F60" w:rsidRDefault="00570F60" w:rsidP="00570F60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r>
        <w:rPr>
          <w:rFonts w:ascii="Soberana Sans Light" w:hAnsi="Soberana Sans Light"/>
          <w:color w:val="auto"/>
        </w:rPr>
        <w:t>Establecer c</w:t>
      </w:r>
      <w:r w:rsidRPr="00306492">
        <w:rPr>
          <w:rFonts w:ascii="Soberana Sans Light" w:hAnsi="Soberana Sans Light"/>
          <w:color w:val="auto"/>
        </w:rPr>
        <w:t xml:space="preserve">onvenios </w:t>
      </w:r>
      <w:r w:rsidR="006670F3">
        <w:rPr>
          <w:rFonts w:ascii="Soberana Sans Light" w:hAnsi="Soberana Sans Light"/>
          <w:color w:val="auto"/>
        </w:rPr>
        <w:t xml:space="preserve">de colaboración </w:t>
      </w:r>
      <w:r w:rsidRPr="00306492">
        <w:rPr>
          <w:rFonts w:ascii="Soberana Sans Light" w:hAnsi="Soberana Sans Light"/>
          <w:color w:val="auto"/>
        </w:rPr>
        <w:t xml:space="preserve">con </w:t>
      </w:r>
      <w:r w:rsidR="006670F3">
        <w:rPr>
          <w:rFonts w:ascii="Soberana Sans Light" w:hAnsi="Soberana Sans Light"/>
          <w:color w:val="auto"/>
        </w:rPr>
        <w:t>gobiernos municipales para inc</w:t>
      </w:r>
      <w:r w:rsidR="00FC1A8A">
        <w:rPr>
          <w:rFonts w:ascii="Soberana Sans Light" w:hAnsi="Soberana Sans Light"/>
          <w:color w:val="auto"/>
        </w:rPr>
        <w:t>rementar la presencia de TELECOMM mediante la figura de</w:t>
      </w:r>
      <w:r w:rsidR="006670F3">
        <w:rPr>
          <w:rFonts w:ascii="Soberana Sans Light" w:hAnsi="Soberana Sans Light"/>
          <w:color w:val="auto"/>
        </w:rPr>
        <w:t xml:space="preserve"> Agente</w:t>
      </w:r>
      <w:r>
        <w:rPr>
          <w:rFonts w:ascii="Soberana Sans Light" w:hAnsi="Soberana Sans Light"/>
          <w:color w:val="auto"/>
        </w:rPr>
        <w:t xml:space="preserve"> </w:t>
      </w:r>
      <w:r w:rsidR="00FC1A8A">
        <w:rPr>
          <w:rFonts w:ascii="Soberana Sans Light" w:hAnsi="Soberana Sans Light"/>
          <w:color w:val="auto"/>
        </w:rPr>
        <w:t>C</w:t>
      </w:r>
      <w:r w:rsidR="006670F3">
        <w:rPr>
          <w:rFonts w:ascii="Soberana Sans Light" w:hAnsi="Soberana Sans Light"/>
          <w:color w:val="auto"/>
        </w:rPr>
        <w:t>omercial</w:t>
      </w:r>
      <w:r w:rsidRPr="00306492">
        <w:rPr>
          <w:rFonts w:ascii="Soberana Sans Light" w:hAnsi="Soberana Sans Light"/>
          <w:color w:val="auto"/>
        </w:rPr>
        <w:t>.</w:t>
      </w:r>
    </w:p>
    <w:p w:rsidR="00570F60" w:rsidRDefault="006670F3" w:rsidP="00570F60">
      <w:pPr>
        <w:pStyle w:val="Prrafodelista"/>
        <w:numPr>
          <w:ilvl w:val="0"/>
          <w:numId w:val="14"/>
        </w:numPr>
        <w:jc w:val="both"/>
        <w:rPr>
          <w:rFonts w:ascii="Soberana Sans Light" w:hAnsi="Soberana Sans Light"/>
          <w:color w:val="auto"/>
        </w:rPr>
      </w:pPr>
      <w:proofErr w:type="spellStart"/>
      <w:r>
        <w:rPr>
          <w:rFonts w:ascii="Soberana Sans Light" w:hAnsi="Soberana Sans Light"/>
          <w:color w:val="auto"/>
        </w:rPr>
        <w:t>E</w:t>
      </w:r>
      <w:r w:rsidR="00570F60">
        <w:rPr>
          <w:rFonts w:ascii="Soberana Sans Light" w:hAnsi="Soberana Sans Light"/>
          <w:color w:val="auto"/>
        </w:rPr>
        <w:t>ficient</w:t>
      </w:r>
      <w:r>
        <w:rPr>
          <w:rFonts w:ascii="Soberana Sans Light" w:hAnsi="Soberana Sans Light"/>
          <w:color w:val="auto"/>
        </w:rPr>
        <w:t>ar</w:t>
      </w:r>
      <w:proofErr w:type="spellEnd"/>
      <w:r>
        <w:rPr>
          <w:rFonts w:ascii="Soberana Sans Light" w:hAnsi="Soberana Sans Light"/>
          <w:color w:val="auto"/>
        </w:rPr>
        <w:t xml:space="preserve"> los procesos de programación y ejecución de gasto, a través de mecanismos </w:t>
      </w:r>
      <w:r w:rsidR="00570F60" w:rsidRPr="007A4034">
        <w:rPr>
          <w:rFonts w:ascii="Soberana Sans Light" w:hAnsi="Soberana Sans Light"/>
          <w:color w:val="auto"/>
        </w:rPr>
        <w:t>de consolidación de adquisiciones y servicios</w:t>
      </w:r>
      <w:r w:rsidR="00570F60">
        <w:rPr>
          <w:rFonts w:ascii="Soberana Sans Light" w:hAnsi="Soberana Sans Light"/>
          <w:color w:val="auto"/>
        </w:rPr>
        <w:t xml:space="preserve">, así como la </w:t>
      </w:r>
      <w:r>
        <w:rPr>
          <w:rFonts w:ascii="Soberana Sans Light" w:hAnsi="Soberana Sans Light"/>
          <w:color w:val="auto"/>
        </w:rPr>
        <w:t>reducción del costo del capital de trabajo</w:t>
      </w:r>
      <w:r w:rsidR="00570F60" w:rsidRPr="007A4034">
        <w:rPr>
          <w:rFonts w:ascii="Soberana Sans Light" w:hAnsi="Soberana Sans Light"/>
          <w:color w:val="auto"/>
        </w:rPr>
        <w:t>.</w:t>
      </w:r>
    </w:p>
    <w:p w:rsidR="00CF5591" w:rsidRDefault="00CF5591">
      <w:pPr>
        <w:rPr>
          <w:color w:val="auto"/>
        </w:rPr>
      </w:pPr>
    </w:p>
    <w:p w:rsidR="00B115F0" w:rsidRDefault="00B115F0">
      <w:pPr>
        <w:rPr>
          <w:b/>
          <w:color w:val="auto"/>
        </w:rPr>
      </w:pPr>
    </w:p>
    <w:p w:rsidR="00520E8D" w:rsidRDefault="00520E8D">
      <w:pPr>
        <w:rPr>
          <w:b/>
          <w:color w:val="auto"/>
        </w:rPr>
      </w:pPr>
    </w:p>
    <w:p w:rsidR="00B115F0" w:rsidRDefault="00B115F0">
      <w:pPr>
        <w:rPr>
          <w:b/>
          <w:color w:val="auto"/>
        </w:rPr>
      </w:pPr>
      <w:r w:rsidRPr="00B115F0">
        <w:rPr>
          <w:b/>
          <w:color w:val="auto"/>
        </w:rPr>
        <w:t>INDICADORES Y METAS ESTRATÉGICAS DEL SECTOR</w:t>
      </w:r>
    </w:p>
    <w:p w:rsidR="00B115F0" w:rsidRDefault="00B115F0">
      <w:pPr>
        <w:rPr>
          <w:b/>
          <w:color w:val="auto"/>
        </w:rPr>
      </w:pPr>
    </w:p>
    <w:tbl>
      <w:tblPr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780"/>
        <w:gridCol w:w="1272"/>
        <w:gridCol w:w="1634"/>
        <w:gridCol w:w="1296"/>
        <w:gridCol w:w="1451"/>
        <w:gridCol w:w="1451"/>
        <w:gridCol w:w="1304"/>
      </w:tblGrid>
      <w:tr w:rsidR="00B115F0" w:rsidRPr="00732FD7" w:rsidTr="00520E8D">
        <w:trPr>
          <w:cantSplit/>
          <w:trHeight w:val="526"/>
          <w:jc w:val="center"/>
        </w:trPr>
        <w:tc>
          <w:tcPr>
            <w:tcW w:w="8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115F0" w:rsidRPr="00B115F0" w:rsidRDefault="00B115F0" w:rsidP="00B115F0">
            <w:pPr>
              <w:pStyle w:val="08TitEncabezado"/>
            </w:pPr>
            <w:r w:rsidRPr="00B115F0">
              <w:t>Nombre del Indicador</w:t>
            </w:r>
          </w:p>
        </w:tc>
        <w:tc>
          <w:tcPr>
            <w:tcW w:w="6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115F0" w:rsidRPr="00B115F0" w:rsidRDefault="00B115F0" w:rsidP="00B115F0">
            <w:pPr>
              <w:pStyle w:val="08TitEncabezado"/>
            </w:pPr>
            <w:r w:rsidRPr="00B115F0">
              <w:t>Unidad de Medida</w:t>
            </w: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115F0" w:rsidRPr="00B115F0" w:rsidRDefault="00B115F0" w:rsidP="00B115F0">
            <w:pPr>
              <w:pStyle w:val="08TitEncabezado"/>
            </w:pPr>
            <w:r w:rsidRPr="00B115F0">
              <w:t>Área que reporta</w:t>
            </w:r>
          </w:p>
        </w:tc>
        <w:tc>
          <w:tcPr>
            <w:tcW w:w="6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115F0" w:rsidRPr="00B115F0" w:rsidRDefault="00B115F0" w:rsidP="00B115F0">
            <w:pPr>
              <w:pStyle w:val="08TitEncabezado"/>
            </w:pPr>
            <w:r w:rsidRPr="00B115F0">
              <w:t>Línea Base</w:t>
            </w:r>
          </w:p>
          <w:p w:rsidR="00B115F0" w:rsidRPr="00B115F0" w:rsidRDefault="00B115F0" w:rsidP="00B115F0">
            <w:pPr>
              <w:pStyle w:val="08TitEncabezado"/>
            </w:pPr>
            <w:r w:rsidRPr="00B115F0">
              <w:t>2013</w:t>
            </w:r>
          </w:p>
        </w:tc>
        <w:tc>
          <w:tcPr>
            <w:tcW w:w="7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B115F0" w:rsidRPr="00B115F0" w:rsidRDefault="00B115F0" w:rsidP="00B115F0">
            <w:pPr>
              <w:pStyle w:val="08TitEncabezado"/>
              <w:spacing w:after="0"/>
            </w:pPr>
            <w:r w:rsidRPr="00B115F0">
              <w:t>Observado</w:t>
            </w:r>
          </w:p>
          <w:p w:rsidR="00B115F0" w:rsidRPr="00B115F0" w:rsidRDefault="00B115F0" w:rsidP="00B115F0">
            <w:pPr>
              <w:pStyle w:val="08TitEncabezado"/>
            </w:pPr>
            <w:r w:rsidRPr="00B115F0">
              <w:t>2014</w:t>
            </w:r>
          </w:p>
        </w:tc>
        <w:tc>
          <w:tcPr>
            <w:tcW w:w="7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115F0" w:rsidRPr="00B115F0" w:rsidRDefault="00B115F0" w:rsidP="00B115F0">
            <w:pPr>
              <w:pStyle w:val="08TitEncabezado"/>
            </w:pPr>
            <w:r w:rsidRPr="00B115F0">
              <w:t>Meta</w:t>
            </w:r>
          </w:p>
          <w:p w:rsidR="00B115F0" w:rsidRPr="00B115F0" w:rsidRDefault="00B115F0" w:rsidP="00B115F0">
            <w:pPr>
              <w:pStyle w:val="08TitEncabezado"/>
            </w:pPr>
            <w:r w:rsidRPr="00B115F0">
              <w:t>2015</w:t>
            </w:r>
          </w:p>
        </w:tc>
        <w:tc>
          <w:tcPr>
            <w:tcW w:w="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115F0" w:rsidRPr="00B115F0" w:rsidRDefault="00B115F0" w:rsidP="00B115F0">
            <w:pPr>
              <w:pStyle w:val="08TitEncabezado"/>
            </w:pPr>
            <w:r w:rsidRPr="00B115F0">
              <w:t>Meta</w:t>
            </w:r>
            <w:r w:rsidRPr="00B115F0">
              <w:br/>
              <w:t>2018</w:t>
            </w:r>
          </w:p>
        </w:tc>
      </w:tr>
      <w:tr w:rsidR="00B115F0" w:rsidRPr="00B115F0" w:rsidTr="00520E8D">
        <w:trPr>
          <w:cantSplit/>
          <w:jc w:val="center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B115F0">
            <w:pPr>
              <w:spacing w:before="40" w:after="40" w:line="260" w:lineRule="exact"/>
              <w:rPr>
                <w:rFonts w:ascii="Soberana Sans Light" w:eastAsia="Calibri" w:hAnsi="Soberana Sans Light" w:cs="Times New Roman"/>
                <w:color w:val="000000"/>
                <w:sz w:val="14"/>
                <w:szCs w:val="14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4"/>
                <w:szCs w:val="14"/>
                <w:lang w:val="es-MX" w:eastAsia="en-US"/>
              </w:rPr>
              <w:t>Población con cobertura de servicios proporcionados por Telecomm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B115F0">
            <w:pPr>
              <w:spacing w:before="40"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%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B115F0">
            <w:pPr>
              <w:spacing w:before="40"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TELECOMM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B115F0">
            <w:pPr>
              <w:spacing w:before="40" w:after="40" w:line="260" w:lineRule="exact"/>
              <w:jc w:val="center"/>
              <w:rPr>
                <w:rFonts w:ascii="Soberana Sans Light" w:eastAsia="Calibri" w:hAnsi="Soberana Sans Light" w:cs="Times New Roman"/>
                <w:strike/>
                <w:color w:val="000000"/>
                <w:sz w:val="16"/>
                <w:szCs w:val="22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82.4%</w:t>
            </w:r>
          </w:p>
        </w:tc>
        <w:tc>
          <w:tcPr>
            <w:tcW w:w="712" w:type="pct"/>
            <w:shd w:val="clear" w:color="auto" w:fill="F2F2F2" w:themeFill="background1" w:themeFillShade="F2"/>
          </w:tcPr>
          <w:p w:rsidR="00520E8D" w:rsidRDefault="00520E8D" w:rsidP="00520E8D">
            <w:pPr>
              <w:spacing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</w:p>
          <w:p w:rsidR="00B115F0" w:rsidRPr="00B115F0" w:rsidRDefault="009B6903" w:rsidP="00B115F0">
            <w:pPr>
              <w:spacing w:before="40"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88.57</w:t>
            </w:r>
            <w:r w:rsidR="00520E8D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%</w:t>
            </w: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:rsidR="00B115F0" w:rsidRPr="00B115F0" w:rsidRDefault="009B6903" w:rsidP="00520E8D">
            <w:pPr>
              <w:spacing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88.63%</w:t>
            </w:r>
          </w:p>
        </w:tc>
        <w:tc>
          <w:tcPr>
            <w:tcW w:w="640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520E8D">
            <w:pPr>
              <w:spacing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97.1%</w:t>
            </w:r>
          </w:p>
        </w:tc>
      </w:tr>
      <w:tr w:rsidR="00B115F0" w:rsidRPr="00B115F0" w:rsidTr="00520E8D">
        <w:trPr>
          <w:cantSplit/>
          <w:jc w:val="center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B115F0">
            <w:pPr>
              <w:spacing w:before="40" w:after="40" w:line="260" w:lineRule="exact"/>
              <w:rPr>
                <w:rFonts w:ascii="Soberana Sans Light" w:eastAsia="Calibri" w:hAnsi="Soberana Sans Light" w:cs="Times New Roman"/>
                <w:color w:val="000000"/>
                <w:sz w:val="14"/>
                <w:szCs w:val="14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4"/>
                <w:szCs w:val="14"/>
                <w:lang w:val="es-MX" w:eastAsia="en-US"/>
              </w:rPr>
              <w:t>Volumen de Servicios Financieros Básicos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B115F0">
            <w:pPr>
              <w:spacing w:before="40"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Millones de operaciones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B115F0">
            <w:pPr>
              <w:spacing w:before="40"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TELECOMM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520E8D">
            <w:pPr>
              <w:spacing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61.1</w:t>
            </w: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:rsidR="00B115F0" w:rsidRPr="00B115F0" w:rsidRDefault="00520E8D" w:rsidP="00520E8D">
            <w:pPr>
              <w:spacing w:after="40" w:line="260" w:lineRule="exact"/>
              <w:jc w:val="center"/>
              <w:rPr>
                <w:rFonts w:ascii="Soberana Sans Light" w:eastAsia="Calibri" w:hAnsi="Soberana Sans Light" w:cs="Times New Roman"/>
                <w:bCs/>
                <w:color w:val="000000"/>
                <w:sz w:val="16"/>
                <w:szCs w:val="22"/>
                <w:lang w:val="es-MX" w:eastAsia="en-US"/>
              </w:rPr>
            </w:pPr>
            <w:r w:rsidRPr="00520E8D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47.0</w:t>
            </w: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:rsidR="00B115F0" w:rsidRPr="00B115F0" w:rsidRDefault="00520E8D" w:rsidP="00520E8D">
            <w:pPr>
              <w:spacing w:after="40" w:line="260" w:lineRule="exact"/>
              <w:jc w:val="center"/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</w:pPr>
            <w:r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49.9</w:t>
            </w:r>
          </w:p>
        </w:tc>
        <w:tc>
          <w:tcPr>
            <w:tcW w:w="640" w:type="pct"/>
            <w:shd w:val="clear" w:color="auto" w:fill="F2F2F2" w:themeFill="background1" w:themeFillShade="F2"/>
            <w:vAlign w:val="center"/>
          </w:tcPr>
          <w:p w:rsidR="00B115F0" w:rsidRPr="00B115F0" w:rsidRDefault="00B115F0" w:rsidP="00520E8D">
            <w:pPr>
              <w:spacing w:after="40" w:line="260" w:lineRule="exact"/>
              <w:jc w:val="center"/>
              <w:rPr>
                <w:rFonts w:ascii="Soberana Sans Light" w:eastAsia="Calibri" w:hAnsi="Soberana Sans Light" w:cs="Times New Roman"/>
                <w:strike/>
                <w:color w:val="000000"/>
                <w:sz w:val="16"/>
                <w:szCs w:val="22"/>
                <w:lang w:val="es-MX" w:eastAsia="en-US"/>
              </w:rPr>
            </w:pPr>
            <w:r w:rsidRPr="00B115F0">
              <w:rPr>
                <w:rFonts w:ascii="Soberana Sans Light" w:eastAsia="Calibri" w:hAnsi="Soberana Sans Light" w:cs="Times New Roman"/>
                <w:color w:val="000000"/>
                <w:sz w:val="16"/>
                <w:szCs w:val="22"/>
                <w:lang w:val="es-MX" w:eastAsia="en-US"/>
              </w:rPr>
              <w:t>63.1</w:t>
            </w:r>
          </w:p>
        </w:tc>
      </w:tr>
    </w:tbl>
    <w:p w:rsidR="00B115F0" w:rsidRPr="00B115F0" w:rsidRDefault="00B115F0" w:rsidP="00520E8D">
      <w:pPr>
        <w:rPr>
          <w:b/>
          <w:color w:val="auto"/>
        </w:rPr>
      </w:pPr>
    </w:p>
    <w:sectPr w:rsidR="00B115F0" w:rsidRPr="00B115F0" w:rsidSect="00E07CD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18" w:right="1134" w:bottom="1418" w:left="1134" w:header="709" w:footer="709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24" w:rsidRDefault="00974B24" w:rsidP="008A5271">
      <w:r>
        <w:separator/>
      </w:r>
    </w:p>
  </w:endnote>
  <w:endnote w:type="continuationSeparator" w:id="0">
    <w:p w:rsidR="00974B24" w:rsidRDefault="00974B24" w:rsidP="008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residencia Fina">
    <w:altName w:val="Helvetica Narrow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umanst5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A" w:rsidRDefault="00B21E8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407785" cy="228600"/>
              <wp:effectExtent l="0" t="0" r="0" b="0"/>
              <wp:wrapNone/>
              <wp:docPr id="24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7785" cy="228600"/>
                      </a:xfrm>
                      <a:prstGeom prst="rect">
                        <a:avLst/>
                      </a:prstGeom>
                      <a:solidFill>
                        <a:srgbClr val="616265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1" o:spid="_x0000_s1026" style="position:absolute;margin-left:0;margin-top:2.85pt;width:504.5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" fillcolor="#616265" stroked="f">
              <v:path arrowok="t"/>
            </v:rect>
          </w:pict>
        </mc:Fallback>
      </mc:AlternateContent>
    </w:r>
  </w:p>
  <w:p w:rsidR="00DB4E33" w:rsidRDefault="00632ED5" w:rsidP="00DB4E33">
    <w:pPr>
      <w:pStyle w:val="Piedepgina"/>
      <w:framePr w:wrap="around" w:vAnchor="text" w:hAnchor="page" w:x="6034" w:y="86"/>
      <w:rPr>
        <w:rStyle w:val="Nmerodepgina"/>
      </w:rPr>
    </w:pPr>
    <w:r>
      <w:rPr>
        <w:rStyle w:val="Nmerodepgina"/>
      </w:rPr>
      <w:fldChar w:fldCharType="begin"/>
    </w:r>
    <w:r w:rsidR="00DB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1A8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22FAA" w:rsidRDefault="00122F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A" w:rsidRDefault="00632ED5" w:rsidP="00DB4E33">
    <w:pPr>
      <w:pStyle w:val="Piedepgina"/>
      <w:framePr w:wrap="around" w:vAnchor="text" w:hAnchor="margin" w:xAlign="center" w:y="386"/>
      <w:rPr>
        <w:rStyle w:val="Nmerodepgina"/>
      </w:rPr>
    </w:pPr>
    <w:r>
      <w:rPr>
        <w:rStyle w:val="Nmerodepgina"/>
      </w:rPr>
      <w:fldChar w:fldCharType="begin"/>
    </w:r>
    <w:r w:rsidR="00122F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1A8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22FAA" w:rsidRDefault="00B21E8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-32385</wp:posOffset>
              </wp:positionV>
              <wp:extent cx="6407785" cy="228600"/>
              <wp:effectExtent l="0" t="0" r="0" b="0"/>
              <wp:wrapNone/>
              <wp:docPr id="22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7785" cy="228600"/>
                      </a:xfrm>
                      <a:prstGeom prst="rect">
                        <a:avLst/>
                      </a:prstGeom>
                      <a:solidFill>
                        <a:srgbClr val="616265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7" o:spid="_x0000_s1026" style="position:absolute;margin-left:-.5pt;margin-top:-2.55pt;width:504.5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" fillcolor="#616265" stroked="f">
              <v:path arrowok="t"/>
            </v:rect>
          </w:pict>
        </mc:Fallback>
      </mc:AlternateContent>
    </w:r>
  </w:p>
  <w:p w:rsidR="00122FAA" w:rsidRDefault="00122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24" w:rsidRDefault="00974B24" w:rsidP="008A5271">
      <w:r>
        <w:separator/>
      </w:r>
    </w:p>
  </w:footnote>
  <w:footnote w:type="continuationSeparator" w:id="0">
    <w:p w:rsidR="00974B24" w:rsidRDefault="00974B24" w:rsidP="008A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A" w:rsidRDefault="00A54B1B" w:rsidP="00984F29">
    <w:pPr>
      <w:pStyle w:val="Encabezado"/>
      <w:tabs>
        <w:tab w:val="left" w:pos="9781"/>
      </w:tabs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-87630</wp:posOffset>
          </wp:positionV>
          <wp:extent cx="1104900" cy="349885"/>
          <wp:effectExtent l="0" t="0" r="0" b="0"/>
          <wp:wrapSquare wrapText="bothSides"/>
          <wp:docPr id="6" name="Imagen 6" descr="C:\Users\Alvaro\Desktop\TdMLogo_PM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varo\Desktop\TdMLogo_PM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2D2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-128905</wp:posOffset>
          </wp:positionV>
          <wp:extent cx="1064895" cy="367665"/>
          <wp:effectExtent l="19050" t="0" r="1905" b="0"/>
          <wp:wrapSquare wrapText="bothSides"/>
          <wp:docPr id="15" name="Imagen 7" descr="http://www.sct.gob.mx/logoSCT_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ct.gob.mx/logoSCT_ho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FAA" w:rsidRDefault="00B21E81" w:rsidP="00984F29">
    <w:pPr>
      <w:pStyle w:val="Encabezado"/>
      <w:tabs>
        <w:tab w:val="left" w:pos="9781"/>
      </w:tabs>
      <w:ind w:left="-709"/>
    </w:pPr>
    <w:r>
      <w:rPr>
        <w:noProof/>
        <w:lang w:val="es-MX" w:eastAsia="es-MX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142874</wp:posOffset>
              </wp:positionV>
              <wp:extent cx="6407785" cy="0"/>
              <wp:effectExtent l="0" t="0" r="12065" b="19050"/>
              <wp:wrapNone/>
              <wp:docPr id="26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BE0F3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5pt,11.25pt" to="50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" strokecolor="#be0f34" strokeweight="2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A" w:rsidRPr="00B51930" w:rsidRDefault="001428CA" w:rsidP="00B51930">
    <w:pPr>
      <w:jc w:val="right"/>
      <w:rPr>
        <w:rFonts w:ascii="Trajan Pro" w:hAnsi="Trajan Pro"/>
        <w:b/>
        <w:color w:val="807F83"/>
        <w:sz w:val="20"/>
        <w:szCs w:val="20"/>
        <w:lang w:val="es-MX"/>
      </w:rPr>
    </w:pPr>
    <w:r>
      <w:rPr>
        <w:rFonts w:ascii="Trajan Pro" w:hAnsi="Trajan Pro"/>
        <w:b/>
        <w:color w:val="807F83"/>
        <w:sz w:val="20"/>
        <w:szCs w:val="20"/>
        <w:lang w:val="es-MX"/>
      </w:rPr>
      <w:t>Programa de Trabajo 2015</w:t>
    </w:r>
  </w:p>
  <w:p w:rsidR="00122FAA" w:rsidRDefault="00B21E8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2" distB="4294967292" distL="114300" distR="114300" simplePos="0" relativeHeight="251662336" behindDoc="1" locked="0" layoutInCell="1" allowOverlap="1" wp14:anchorId="5F5285A0" wp14:editId="7BDD3166">
              <wp:simplePos x="0" y="0"/>
              <wp:positionH relativeFrom="column">
                <wp:posOffset>-6350</wp:posOffset>
              </wp:positionH>
              <wp:positionV relativeFrom="paragraph">
                <wp:posOffset>142874</wp:posOffset>
              </wp:positionV>
              <wp:extent cx="6407785" cy="0"/>
              <wp:effectExtent l="0" t="0" r="12065" b="19050"/>
              <wp:wrapNone/>
              <wp:docPr id="25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BE0F34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2" o:spid="_x0000_s1026" style="position:absolute;z-index:-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5pt,11.25pt" to="50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" strokecolor="#be0f34" strokeweight="2pt">
              <o:lock v:ext="edit" shapetype="f"/>
            </v:line>
          </w:pict>
        </mc:Fallback>
      </mc:AlternateContent>
    </w:r>
  </w:p>
  <w:p w:rsidR="00122FAA" w:rsidRDefault="00122F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">
    <w:nsid w:val="07771C62"/>
    <w:multiLevelType w:val="hybridMultilevel"/>
    <w:tmpl w:val="1DB4D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06F8"/>
    <w:multiLevelType w:val="hybridMultilevel"/>
    <w:tmpl w:val="B492FB6A"/>
    <w:lvl w:ilvl="0" w:tplc="23ACD9A2">
      <w:start w:val="1"/>
      <w:numFmt w:val="bullet"/>
      <w:pStyle w:val="VIETA2"/>
      <w:lvlText w:val="-"/>
      <w:lvlJc w:val="left"/>
      <w:pPr>
        <w:ind w:left="644" w:hanging="360"/>
      </w:pPr>
      <w:rPr>
        <w:rFonts w:ascii="Presidencia Fina" w:hAnsi="Presidencia Fina" w:hint="default"/>
        <w:b w:val="0"/>
        <w:i w:val="0"/>
        <w:sz w:val="32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340C47"/>
    <w:multiLevelType w:val="hybridMultilevel"/>
    <w:tmpl w:val="4858E7D8"/>
    <w:lvl w:ilvl="0" w:tplc="0C0A0001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7265A"/>
    <w:multiLevelType w:val="hybridMultilevel"/>
    <w:tmpl w:val="F604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3D12"/>
    <w:multiLevelType w:val="hybridMultilevel"/>
    <w:tmpl w:val="5EC2B6E6"/>
    <w:lvl w:ilvl="0" w:tplc="0C78B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F3F0E"/>
    <w:multiLevelType w:val="hybridMultilevel"/>
    <w:tmpl w:val="814820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60ECF"/>
    <w:multiLevelType w:val="hybridMultilevel"/>
    <w:tmpl w:val="4238D4A8"/>
    <w:lvl w:ilvl="0" w:tplc="EB743E24">
      <w:start w:val="1"/>
      <w:numFmt w:val="bullet"/>
      <w:pStyle w:val="VIETA10"/>
      <w:lvlText w:val="•"/>
      <w:lvlJc w:val="left"/>
      <w:pPr>
        <w:ind w:left="720" w:hanging="360"/>
      </w:pPr>
      <w:rPr>
        <w:rFonts w:ascii="Presidencia Fina" w:hAnsi="Presidencia Fina" w:hint="default"/>
        <w:b w:val="0"/>
        <w:i w:val="0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06D6C"/>
    <w:multiLevelType w:val="hybridMultilevel"/>
    <w:tmpl w:val="369E9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7606D"/>
    <w:multiLevelType w:val="hybridMultilevel"/>
    <w:tmpl w:val="9ABE0F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BE40BC"/>
    <w:multiLevelType w:val="hybridMultilevel"/>
    <w:tmpl w:val="4CD86794"/>
    <w:lvl w:ilvl="0" w:tplc="0C0A0001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EC1C97"/>
    <w:multiLevelType w:val="hybridMultilevel"/>
    <w:tmpl w:val="36FA7222"/>
    <w:lvl w:ilvl="0" w:tplc="75AA8B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66F00"/>
    <w:multiLevelType w:val="hybridMultilevel"/>
    <w:tmpl w:val="425299B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CE6264"/>
    <w:multiLevelType w:val="hybridMultilevel"/>
    <w:tmpl w:val="C4322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840C5"/>
    <w:multiLevelType w:val="hybridMultilevel"/>
    <w:tmpl w:val="FEB88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5795C"/>
    <w:multiLevelType w:val="hybridMultilevel"/>
    <w:tmpl w:val="6914A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07"/>
    <w:rsid w:val="00004A30"/>
    <w:rsid w:val="000228CC"/>
    <w:rsid w:val="00023D47"/>
    <w:rsid w:val="000265DC"/>
    <w:rsid w:val="00027E73"/>
    <w:rsid w:val="00032BE6"/>
    <w:rsid w:val="000350DE"/>
    <w:rsid w:val="00035944"/>
    <w:rsid w:val="00043FA6"/>
    <w:rsid w:val="00066D7A"/>
    <w:rsid w:val="00067ECD"/>
    <w:rsid w:val="00073A68"/>
    <w:rsid w:val="00080E50"/>
    <w:rsid w:val="00081207"/>
    <w:rsid w:val="00086AC9"/>
    <w:rsid w:val="000B08ED"/>
    <w:rsid w:val="000B3A17"/>
    <w:rsid w:val="000C493E"/>
    <w:rsid w:val="000D43CE"/>
    <w:rsid w:val="000D4EEF"/>
    <w:rsid w:val="000E199E"/>
    <w:rsid w:val="000F194E"/>
    <w:rsid w:val="000F6961"/>
    <w:rsid w:val="000F6E60"/>
    <w:rsid w:val="0010315B"/>
    <w:rsid w:val="00122FAA"/>
    <w:rsid w:val="00126B15"/>
    <w:rsid w:val="001315BF"/>
    <w:rsid w:val="00132004"/>
    <w:rsid w:val="001428CA"/>
    <w:rsid w:val="0014339F"/>
    <w:rsid w:val="00156A6D"/>
    <w:rsid w:val="001706E8"/>
    <w:rsid w:val="00175335"/>
    <w:rsid w:val="00180ED7"/>
    <w:rsid w:val="00186B95"/>
    <w:rsid w:val="00195291"/>
    <w:rsid w:val="001A2FCF"/>
    <w:rsid w:val="001A3B07"/>
    <w:rsid w:val="001C7AFC"/>
    <w:rsid w:val="001D2425"/>
    <w:rsid w:val="001F287F"/>
    <w:rsid w:val="00205A84"/>
    <w:rsid w:val="00205F86"/>
    <w:rsid w:val="00210E48"/>
    <w:rsid w:val="002230BC"/>
    <w:rsid w:val="00237D65"/>
    <w:rsid w:val="00247420"/>
    <w:rsid w:val="002745F4"/>
    <w:rsid w:val="00286F6D"/>
    <w:rsid w:val="00294333"/>
    <w:rsid w:val="002A1174"/>
    <w:rsid w:val="002A6969"/>
    <w:rsid w:val="002B3BF6"/>
    <w:rsid w:val="002E25E9"/>
    <w:rsid w:val="002E65CE"/>
    <w:rsid w:val="002F6030"/>
    <w:rsid w:val="00303E4A"/>
    <w:rsid w:val="00306049"/>
    <w:rsid w:val="00306492"/>
    <w:rsid w:val="00313F08"/>
    <w:rsid w:val="00323771"/>
    <w:rsid w:val="00347DF9"/>
    <w:rsid w:val="00352303"/>
    <w:rsid w:val="003545AF"/>
    <w:rsid w:val="003739CB"/>
    <w:rsid w:val="003B6012"/>
    <w:rsid w:val="003C6F90"/>
    <w:rsid w:val="003C7FD6"/>
    <w:rsid w:val="003D4019"/>
    <w:rsid w:val="003E69C7"/>
    <w:rsid w:val="003F7901"/>
    <w:rsid w:val="004003BD"/>
    <w:rsid w:val="00402BF5"/>
    <w:rsid w:val="00417D9C"/>
    <w:rsid w:val="00423F25"/>
    <w:rsid w:val="00425557"/>
    <w:rsid w:val="00450F7C"/>
    <w:rsid w:val="0045730D"/>
    <w:rsid w:val="0046625E"/>
    <w:rsid w:val="00466DCE"/>
    <w:rsid w:val="0047645D"/>
    <w:rsid w:val="00485F94"/>
    <w:rsid w:val="004A36A2"/>
    <w:rsid w:val="004B5937"/>
    <w:rsid w:val="004F2D08"/>
    <w:rsid w:val="004F3456"/>
    <w:rsid w:val="004F56E4"/>
    <w:rsid w:val="00511187"/>
    <w:rsid w:val="00520E8D"/>
    <w:rsid w:val="00523599"/>
    <w:rsid w:val="0052626A"/>
    <w:rsid w:val="00531317"/>
    <w:rsid w:val="00535F45"/>
    <w:rsid w:val="00536BF6"/>
    <w:rsid w:val="00541FFD"/>
    <w:rsid w:val="0054612E"/>
    <w:rsid w:val="005562FB"/>
    <w:rsid w:val="00570F60"/>
    <w:rsid w:val="00590A22"/>
    <w:rsid w:val="005A28AA"/>
    <w:rsid w:val="005C4611"/>
    <w:rsid w:val="005D298B"/>
    <w:rsid w:val="005D759D"/>
    <w:rsid w:val="005F110C"/>
    <w:rsid w:val="006066F1"/>
    <w:rsid w:val="006267A1"/>
    <w:rsid w:val="00632ED5"/>
    <w:rsid w:val="00646787"/>
    <w:rsid w:val="00662BA4"/>
    <w:rsid w:val="00664AEB"/>
    <w:rsid w:val="0066548C"/>
    <w:rsid w:val="006670F3"/>
    <w:rsid w:val="00670930"/>
    <w:rsid w:val="00673BAA"/>
    <w:rsid w:val="00693B5C"/>
    <w:rsid w:val="00696967"/>
    <w:rsid w:val="006A14AE"/>
    <w:rsid w:val="006A20ED"/>
    <w:rsid w:val="006B2A9E"/>
    <w:rsid w:val="006B4E5F"/>
    <w:rsid w:val="006E209F"/>
    <w:rsid w:val="006E79E8"/>
    <w:rsid w:val="0070486C"/>
    <w:rsid w:val="007053E3"/>
    <w:rsid w:val="0071160D"/>
    <w:rsid w:val="00714EED"/>
    <w:rsid w:val="007166A0"/>
    <w:rsid w:val="007302AD"/>
    <w:rsid w:val="0073398C"/>
    <w:rsid w:val="00741C9E"/>
    <w:rsid w:val="007518CE"/>
    <w:rsid w:val="00770D06"/>
    <w:rsid w:val="007722EB"/>
    <w:rsid w:val="007859FA"/>
    <w:rsid w:val="007A4034"/>
    <w:rsid w:val="007B5937"/>
    <w:rsid w:val="007C09AF"/>
    <w:rsid w:val="007C5B72"/>
    <w:rsid w:val="007D1551"/>
    <w:rsid w:val="007D52E2"/>
    <w:rsid w:val="007E7F60"/>
    <w:rsid w:val="007F45CE"/>
    <w:rsid w:val="00812D5A"/>
    <w:rsid w:val="008132D2"/>
    <w:rsid w:val="0081791A"/>
    <w:rsid w:val="00835AF4"/>
    <w:rsid w:val="0083723A"/>
    <w:rsid w:val="0084374B"/>
    <w:rsid w:val="00844AFB"/>
    <w:rsid w:val="0085439F"/>
    <w:rsid w:val="008674B1"/>
    <w:rsid w:val="00882A49"/>
    <w:rsid w:val="00891901"/>
    <w:rsid w:val="00895384"/>
    <w:rsid w:val="00895693"/>
    <w:rsid w:val="008A5271"/>
    <w:rsid w:val="008B2821"/>
    <w:rsid w:val="008B6A26"/>
    <w:rsid w:val="008D4E79"/>
    <w:rsid w:val="008D5C8E"/>
    <w:rsid w:val="008E2BC5"/>
    <w:rsid w:val="008E393C"/>
    <w:rsid w:val="008E52B2"/>
    <w:rsid w:val="008E56EE"/>
    <w:rsid w:val="00902244"/>
    <w:rsid w:val="00912357"/>
    <w:rsid w:val="00914356"/>
    <w:rsid w:val="00934CB6"/>
    <w:rsid w:val="009366F4"/>
    <w:rsid w:val="00947031"/>
    <w:rsid w:val="00960F2D"/>
    <w:rsid w:val="009649A5"/>
    <w:rsid w:val="00971202"/>
    <w:rsid w:val="00971F52"/>
    <w:rsid w:val="00974B24"/>
    <w:rsid w:val="00976756"/>
    <w:rsid w:val="00977F77"/>
    <w:rsid w:val="00980A38"/>
    <w:rsid w:val="00981D80"/>
    <w:rsid w:val="00983447"/>
    <w:rsid w:val="00983F57"/>
    <w:rsid w:val="00984F29"/>
    <w:rsid w:val="00990FC6"/>
    <w:rsid w:val="009950E0"/>
    <w:rsid w:val="009A41B4"/>
    <w:rsid w:val="009B6903"/>
    <w:rsid w:val="009C1DB7"/>
    <w:rsid w:val="009C42B3"/>
    <w:rsid w:val="009E0C63"/>
    <w:rsid w:val="00A00153"/>
    <w:rsid w:val="00A207F9"/>
    <w:rsid w:val="00A27307"/>
    <w:rsid w:val="00A362CF"/>
    <w:rsid w:val="00A44D6C"/>
    <w:rsid w:val="00A54B1B"/>
    <w:rsid w:val="00A66687"/>
    <w:rsid w:val="00A678BD"/>
    <w:rsid w:val="00A7082C"/>
    <w:rsid w:val="00A7389A"/>
    <w:rsid w:val="00A80086"/>
    <w:rsid w:val="00A83867"/>
    <w:rsid w:val="00A8720F"/>
    <w:rsid w:val="00A90E7A"/>
    <w:rsid w:val="00A947CC"/>
    <w:rsid w:val="00AB377C"/>
    <w:rsid w:val="00AB4179"/>
    <w:rsid w:val="00AC3D08"/>
    <w:rsid w:val="00AC5A65"/>
    <w:rsid w:val="00AC6496"/>
    <w:rsid w:val="00AD035B"/>
    <w:rsid w:val="00AD1735"/>
    <w:rsid w:val="00AD6635"/>
    <w:rsid w:val="00AD74D7"/>
    <w:rsid w:val="00AE2C96"/>
    <w:rsid w:val="00AF7679"/>
    <w:rsid w:val="00B05287"/>
    <w:rsid w:val="00B115F0"/>
    <w:rsid w:val="00B21E81"/>
    <w:rsid w:val="00B3563D"/>
    <w:rsid w:val="00B50BDD"/>
    <w:rsid w:val="00B51930"/>
    <w:rsid w:val="00B56C42"/>
    <w:rsid w:val="00B64960"/>
    <w:rsid w:val="00B651C1"/>
    <w:rsid w:val="00B662FB"/>
    <w:rsid w:val="00B82C6C"/>
    <w:rsid w:val="00B844AE"/>
    <w:rsid w:val="00B871F8"/>
    <w:rsid w:val="00BA7242"/>
    <w:rsid w:val="00BB385D"/>
    <w:rsid w:val="00BB6201"/>
    <w:rsid w:val="00BC2020"/>
    <w:rsid w:val="00BF6579"/>
    <w:rsid w:val="00C02EDB"/>
    <w:rsid w:val="00C208FF"/>
    <w:rsid w:val="00C36F78"/>
    <w:rsid w:val="00C657C0"/>
    <w:rsid w:val="00C72817"/>
    <w:rsid w:val="00C751FE"/>
    <w:rsid w:val="00C96D44"/>
    <w:rsid w:val="00CC00B6"/>
    <w:rsid w:val="00CC3E37"/>
    <w:rsid w:val="00CD7507"/>
    <w:rsid w:val="00CF5591"/>
    <w:rsid w:val="00D0252E"/>
    <w:rsid w:val="00D12243"/>
    <w:rsid w:val="00D168AB"/>
    <w:rsid w:val="00D40F4B"/>
    <w:rsid w:val="00D44F3E"/>
    <w:rsid w:val="00D5362C"/>
    <w:rsid w:val="00D5640E"/>
    <w:rsid w:val="00D56534"/>
    <w:rsid w:val="00D576FC"/>
    <w:rsid w:val="00D57F4F"/>
    <w:rsid w:val="00D67C87"/>
    <w:rsid w:val="00D916BC"/>
    <w:rsid w:val="00D921F7"/>
    <w:rsid w:val="00D93D2F"/>
    <w:rsid w:val="00DA3388"/>
    <w:rsid w:val="00DB100F"/>
    <w:rsid w:val="00DB48EB"/>
    <w:rsid w:val="00DB4E33"/>
    <w:rsid w:val="00DB5083"/>
    <w:rsid w:val="00DD17A1"/>
    <w:rsid w:val="00DD3238"/>
    <w:rsid w:val="00DD71A6"/>
    <w:rsid w:val="00DD735B"/>
    <w:rsid w:val="00E07CDB"/>
    <w:rsid w:val="00E1701A"/>
    <w:rsid w:val="00E20C04"/>
    <w:rsid w:val="00E42530"/>
    <w:rsid w:val="00E613B9"/>
    <w:rsid w:val="00E62C56"/>
    <w:rsid w:val="00E77F5D"/>
    <w:rsid w:val="00E84F5C"/>
    <w:rsid w:val="00E857AF"/>
    <w:rsid w:val="00EA0106"/>
    <w:rsid w:val="00EB0D6E"/>
    <w:rsid w:val="00EB4334"/>
    <w:rsid w:val="00EB472E"/>
    <w:rsid w:val="00EC127F"/>
    <w:rsid w:val="00EC41D9"/>
    <w:rsid w:val="00EC617B"/>
    <w:rsid w:val="00EC67D6"/>
    <w:rsid w:val="00ED1133"/>
    <w:rsid w:val="00ED7039"/>
    <w:rsid w:val="00EF2375"/>
    <w:rsid w:val="00EF6C09"/>
    <w:rsid w:val="00F117EF"/>
    <w:rsid w:val="00F22BB3"/>
    <w:rsid w:val="00F23198"/>
    <w:rsid w:val="00F3032F"/>
    <w:rsid w:val="00F42E7C"/>
    <w:rsid w:val="00F603EB"/>
    <w:rsid w:val="00F90277"/>
    <w:rsid w:val="00FA7A8F"/>
    <w:rsid w:val="00FC1A8A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6B2A9E"/>
    <w:rPr>
      <w:rFonts w:ascii="Adobe Caslon Pro" w:hAnsi="Adobe Caslon Pro"/>
      <w:color w:val="616265"/>
    </w:rPr>
  </w:style>
  <w:style w:type="paragraph" w:styleId="Ttulo1">
    <w:name w:val="heading 1"/>
    <w:aliases w:val="Título Principal"/>
    <w:basedOn w:val="Normal"/>
    <w:next w:val="Normal"/>
    <w:link w:val="Ttulo1Car"/>
    <w:uiPriority w:val="9"/>
    <w:qFormat/>
    <w:rsid w:val="003B6012"/>
    <w:pPr>
      <w:keepNext/>
      <w:keepLines/>
      <w:spacing w:before="480"/>
      <w:jc w:val="center"/>
      <w:outlineLvl w:val="0"/>
    </w:pPr>
    <w:rPr>
      <w:rFonts w:ascii="Trajan Pro" w:eastAsiaTheme="majorEastAsia" w:hAnsi="Trajan Pro" w:cstheme="majorBidi"/>
      <w:b/>
      <w:bCs/>
      <w:sz w:val="56"/>
      <w:szCs w:val="32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unhideWhenUsed/>
    <w:qFormat/>
    <w:rsid w:val="006B2A9E"/>
    <w:pPr>
      <w:keepNext/>
      <w:keepLines/>
      <w:spacing w:before="200"/>
      <w:outlineLvl w:val="1"/>
    </w:pPr>
    <w:rPr>
      <w:rFonts w:ascii="Trajan Pro" w:eastAsiaTheme="majorEastAsia" w:hAnsi="Trajan Pro" w:cstheme="majorBidi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143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5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5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52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271"/>
  </w:style>
  <w:style w:type="paragraph" w:styleId="Piedepgina">
    <w:name w:val="footer"/>
    <w:basedOn w:val="Normal"/>
    <w:link w:val="PiedepginaCar"/>
    <w:uiPriority w:val="99"/>
    <w:unhideWhenUsed/>
    <w:rsid w:val="008A52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271"/>
  </w:style>
  <w:style w:type="character" w:styleId="Nmerodepgina">
    <w:name w:val="page number"/>
    <w:basedOn w:val="Fuentedeprrafopredeter"/>
    <w:uiPriority w:val="99"/>
    <w:semiHidden/>
    <w:unhideWhenUsed/>
    <w:rsid w:val="00A27307"/>
  </w:style>
  <w:style w:type="character" w:customStyle="1" w:styleId="Ttulo2Car">
    <w:name w:val="Título 2 Car"/>
    <w:aliases w:val="Principal Contenido Car"/>
    <w:basedOn w:val="Fuentedeprrafopredeter"/>
    <w:link w:val="Ttulo2"/>
    <w:uiPriority w:val="9"/>
    <w:rsid w:val="006B2A9E"/>
    <w:rPr>
      <w:rFonts w:ascii="Trajan Pro" w:eastAsiaTheme="majorEastAsia" w:hAnsi="Trajan Pro" w:cstheme="majorBidi"/>
      <w:b/>
      <w:bCs/>
      <w:color w:val="616265"/>
      <w:sz w:val="26"/>
      <w:szCs w:val="26"/>
    </w:rPr>
  </w:style>
  <w:style w:type="paragraph" w:customStyle="1" w:styleId="ColumnaSencilla">
    <w:name w:val="Columna Sencilla"/>
    <w:aliases w:val="texto standard"/>
    <w:basedOn w:val="Normal"/>
    <w:qFormat/>
    <w:rsid w:val="00EC67D6"/>
    <w:pPr>
      <w:jc w:val="both"/>
    </w:pPr>
  </w:style>
  <w:style w:type="character" w:customStyle="1" w:styleId="Ttulo1Car">
    <w:name w:val="Título 1 Car"/>
    <w:aliases w:val="Título Principal Car"/>
    <w:basedOn w:val="Fuentedeprrafopredeter"/>
    <w:link w:val="Ttulo1"/>
    <w:uiPriority w:val="9"/>
    <w:rsid w:val="003B6012"/>
    <w:rPr>
      <w:rFonts w:ascii="Trajan Pro" w:eastAsiaTheme="majorEastAsia" w:hAnsi="Trajan Pro" w:cstheme="majorBidi"/>
      <w:b/>
      <w:bCs/>
      <w:color w:val="616265"/>
      <w:sz w:val="56"/>
      <w:szCs w:val="32"/>
    </w:rPr>
  </w:style>
  <w:style w:type="paragraph" w:styleId="Ttulo">
    <w:name w:val="Title"/>
    <w:aliases w:val="Subtítulo principal"/>
    <w:basedOn w:val="Normal"/>
    <w:next w:val="Normal"/>
    <w:link w:val="TtuloCar"/>
    <w:uiPriority w:val="10"/>
    <w:qFormat/>
    <w:rsid w:val="002F603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Trajan Pro" w:eastAsiaTheme="majorEastAsia" w:hAnsi="Trajan Pro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tuloCar">
    <w:name w:val="Título Car"/>
    <w:aliases w:val="Subtítulo principal Car"/>
    <w:basedOn w:val="Fuentedeprrafopredeter"/>
    <w:link w:val="Ttulo"/>
    <w:uiPriority w:val="10"/>
    <w:rsid w:val="002F6030"/>
    <w:rPr>
      <w:rFonts w:ascii="Trajan Pro" w:eastAsiaTheme="majorEastAsia" w:hAnsi="Trajan Pro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tulo8Car">
    <w:name w:val="Título 8 Car"/>
    <w:basedOn w:val="Fuentedeprrafopredeter"/>
    <w:link w:val="Ttulo8"/>
    <w:uiPriority w:val="9"/>
    <w:rsid w:val="009143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notapie">
    <w:name w:val="footnote text"/>
    <w:aliases w:val="Texto,nota,pie,independiente,Letrero,margen"/>
    <w:basedOn w:val="Normal"/>
    <w:link w:val="TextonotapieCar"/>
    <w:semiHidden/>
    <w:rsid w:val="006A20ED"/>
    <w:rPr>
      <w:rFonts w:ascii="Tahoma" w:eastAsia="Times New Roman" w:hAnsi="Tahoma" w:cs="Times New Roman"/>
      <w:b/>
      <w:color w:val="auto"/>
      <w:sz w:val="20"/>
      <w:szCs w:val="20"/>
      <w:lang w:val="es-ES"/>
    </w:rPr>
  </w:style>
  <w:style w:type="character" w:customStyle="1" w:styleId="TextonotapieCar">
    <w:name w:val="Texto nota pie Car"/>
    <w:aliases w:val="Texto Car,nota Car,pie Car,independiente Car,Letrero Car,margen Car"/>
    <w:basedOn w:val="Fuentedeprrafopredeter"/>
    <w:link w:val="Textonotapie"/>
    <w:semiHidden/>
    <w:rsid w:val="006A20ED"/>
    <w:rPr>
      <w:rFonts w:ascii="Tahoma" w:eastAsia="Times New Roman" w:hAnsi="Tahoma" w:cs="Times New Roman"/>
      <w:b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6A20ED"/>
    <w:rPr>
      <w:vertAlign w:val="superscript"/>
    </w:rPr>
  </w:style>
  <w:style w:type="character" w:styleId="Hipervnculo">
    <w:name w:val="Hyperlink"/>
    <w:basedOn w:val="Fuentedeprrafopredeter"/>
    <w:rsid w:val="006A20ED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6A20ED"/>
    <w:rPr>
      <w:rFonts w:ascii="Courier New" w:eastAsia="Times New Roman" w:hAnsi="Courier New" w:cs="Times New Roman"/>
      <w:color w:val="auto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A20ED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qFormat/>
    <w:rsid w:val="002E25E9"/>
    <w:pPr>
      <w:ind w:left="720"/>
      <w:contextualSpacing/>
    </w:pPr>
  </w:style>
  <w:style w:type="character" w:customStyle="1" w:styleId="Vieta1Car">
    <w:name w:val="Viñeta 1 Car"/>
    <w:basedOn w:val="Fuentedeprrafopredeter"/>
    <w:link w:val="Vieta1"/>
    <w:rsid w:val="007302AD"/>
    <w:rPr>
      <w:rFonts w:ascii="EurekaSans-Light" w:hAnsi="EurekaSans-Light"/>
      <w:lang w:val="en-US" w:eastAsia="es-ES_tradnl"/>
    </w:rPr>
  </w:style>
  <w:style w:type="paragraph" w:customStyle="1" w:styleId="Vieta1">
    <w:name w:val="Viñeta 1"/>
    <w:link w:val="Vieta1Car"/>
    <w:rsid w:val="007302AD"/>
    <w:pPr>
      <w:numPr>
        <w:numId w:val="1"/>
      </w:numPr>
      <w:tabs>
        <w:tab w:val="clear" w:pos="240"/>
        <w:tab w:val="left" w:pos="284"/>
      </w:tabs>
      <w:spacing w:before="60" w:after="60" w:line="240" w:lineRule="exact"/>
      <w:ind w:left="284" w:hanging="284"/>
      <w:jc w:val="both"/>
    </w:pPr>
    <w:rPr>
      <w:rFonts w:ascii="EurekaSans-Light" w:hAnsi="EurekaSans-Light"/>
      <w:lang w:val="en-US" w:eastAsia="es-ES_tradnl"/>
    </w:rPr>
  </w:style>
  <w:style w:type="paragraph" w:styleId="Textodebloque">
    <w:name w:val="Block Text"/>
    <w:basedOn w:val="Normal"/>
    <w:rsid w:val="007302AD"/>
    <w:pPr>
      <w:ind w:left="2245" w:right="113" w:hanging="1888"/>
      <w:jc w:val="both"/>
    </w:pPr>
    <w:rPr>
      <w:rFonts w:ascii="Arial" w:eastAsia="Times New Roman" w:hAnsi="Arial" w:cs="Arial"/>
      <w:b/>
      <w:bCs/>
      <w:i/>
      <w:iCs/>
      <w:color w:val="auto"/>
      <w:lang w:val="es-ES"/>
    </w:rPr>
  </w:style>
  <w:style w:type="paragraph" w:styleId="TDC1">
    <w:name w:val="toc 1"/>
    <w:basedOn w:val="Normal"/>
    <w:next w:val="Normal"/>
    <w:autoRedefine/>
    <w:semiHidden/>
    <w:rsid w:val="00536BF6"/>
    <w:pPr>
      <w:spacing w:line="240" w:lineRule="exact"/>
      <w:ind w:right="113"/>
    </w:pPr>
    <w:rPr>
      <w:rFonts w:ascii="Arial" w:eastAsia="Times New Roman" w:hAnsi="Arial" w:cs="Arial"/>
      <w:bCs/>
      <w:color w:val="auto"/>
      <w:sz w:val="20"/>
      <w:lang w:val="es-ES"/>
    </w:rPr>
  </w:style>
  <w:style w:type="paragraph" w:customStyle="1" w:styleId="Numeral">
    <w:name w:val="Numeral"/>
    <w:basedOn w:val="Normal"/>
    <w:rsid w:val="00536BF6"/>
    <w:pPr>
      <w:spacing w:before="40" w:after="40" w:line="240" w:lineRule="exact"/>
      <w:jc w:val="center"/>
    </w:pPr>
    <w:rPr>
      <w:rFonts w:ascii="Humanst521 Lt BT" w:eastAsia="Times New Roman" w:hAnsi="Humanst521 Lt BT" w:cs="Times New Roman"/>
      <w:b/>
      <w:bCs/>
      <w:color w:val="auto"/>
      <w:sz w:val="18"/>
      <w:lang w:val="es-ES"/>
    </w:rPr>
  </w:style>
  <w:style w:type="paragraph" w:customStyle="1" w:styleId="VIETA2">
    <w:name w:val="_VIÑETA 2"/>
    <w:basedOn w:val="Normal"/>
    <w:qFormat/>
    <w:rsid w:val="00CF5591"/>
    <w:pPr>
      <w:numPr>
        <w:numId w:val="2"/>
      </w:numPr>
      <w:tabs>
        <w:tab w:val="left" w:pos="397"/>
      </w:tabs>
      <w:spacing w:before="120" w:after="120" w:line="240" w:lineRule="exact"/>
      <w:jc w:val="both"/>
      <w:outlineLvl w:val="0"/>
    </w:pPr>
    <w:rPr>
      <w:rFonts w:ascii="Presidencia Fina" w:hAnsi="Presidencia Fina"/>
      <w:color w:val="auto"/>
      <w:lang w:val="es-MX" w:eastAsia="es-MX"/>
    </w:rPr>
  </w:style>
  <w:style w:type="paragraph" w:customStyle="1" w:styleId="VIETA10">
    <w:name w:val="_VIÑETA 1"/>
    <w:basedOn w:val="Normal"/>
    <w:link w:val="VIETA1Car0"/>
    <w:qFormat/>
    <w:rsid w:val="00BB385D"/>
    <w:pPr>
      <w:numPr>
        <w:numId w:val="5"/>
      </w:numPr>
      <w:tabs>
        <w:tab w:val="left" w:pos="0"/>
      </w:tabs>
      <w:spacing w:before="120" w:after="120" w:line="240" w:lineRule="exact"/>
      <w:jc w:val="both"/>
    </w:pPr>
    <w:rPr>
      <w:rFonts w:ascii="Presidencia Fina" w:hAnsi="Presidencia Fina"/>
      <w:color w:val="auto"/>
      <w:lang w:val="es-MX" w:eastAsia="es-MX"/>
    </w:rPr>
  </w:style>
  <w:style w:type="character" w:customStyle="1" w:styleId="VIETA1Car0">
    <w:name w:val="_VIÑETA 1 Car"/>
    <w:link w:val="VIETA10"/>
    <w:locked/>
    <w:rsid w:val="00BB385D"/>
    <w:rPr>
      <w:rFonts w:ascii="Presidencia Fina" w:hAnsi="Presidencia Fina"/>
      <w:lang w:val="es-MX" w:eastAsia="es-MX"/>
    </w:rPr>
  </w:style>
  <w:style w:type="character" w:customStyle="1" w:styleId="PrrafodelistaCar">
    <w:name w:val="Párrafo de lista Car"/>
    <w:basedOn w:val="Fuentedeprrafopredeter"/>
    <w:link w:val="Prrafodelista"/>
    <w:locked/>
    <w:rsid w:val="00132004"/>
    <w:rPr>
      <w:rFonts w:ascii="Adobe Caslon Pro" w:hAnsi="Adobe Caslon Pro"/>
      <w:color w:val="616265"/>
    </w:rPr>
  </w:style>
  <w:style w:type="paragraph" w:customStyle="1" w:styleId="08TitEncabezado">
    <w:name w:val="08 Tit. Encabezado"/>
    <w:basedOn w:val="Normal"/>
    <w:qFormat/>
    <w:rsid w:val="00B115F0"/>
    <w:pPr>
      <w:spacing w:before="40" w:after="40" w:line="260" w:lineRule="exact"/>
      <w:jc w:val="center"/>
    </w:pPr>
    <w:rPr>
      <w:rFonts w:ascii="Soberana Sans Light" w:eastAsiaTheme="minorHAnsi" w:hAnsi="Soberana Sans Light"/>
      <w:b/>
      <w:color w:val="000000" w:themeColor="text1"/>
      <w:sz w:val="16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6B2A9E"/>
    <w:rPr>
      <w:rFonts w:ascii="Adobe Caslon Pro" w:hAnsi="Adobe Caslon Pro"/>
      <w:color w:val="616265"/>
    </w:rPr>
  </w:style>
  <w:style w:type="paragraph" w:styleId="Ttulo1">
    <w:name w:val="heading 1"/>
    <w:aliases w:val="Título Principal"/>
    <w:basedOn w:val="Normal"/>
    <w:next w:val="Normal"/>
    <w:link w:val="Ttulo1Car"/>
    <w:uiPriority w:val="9"/>
    <w:qFormat/>
    <w:rsid w:val="003B6012"/>
    <w:pPr>
      <w:keepNext/>
      <w:keepLines/>
      <w:spacing w:before="480"/>
      <w:jc w:val="center"/>
      <w:outlineLvl w:val="0"/>
    </w:pPr>
    <w:rPr>
      <w:rFonts w:ascii="Trajan Pro" w:eastAsiaTheme="majorEastAsia" w:hAnsi="Trajan Pro" w:cstheme="majorBidi"/>
      <w:b/>
      <w:bCs/>
      <w:sz w:val="56"/>
      <w:szCs w:val="32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unhideWhenUsed/>
    <w:qFormat/>
    <w:rsid w:val="006B2A9E"/>
    <w:pPr>
      <w:keepNext/>
      <w:keepLines/>
      <w:spacing w:before="200"/>
      <w:outlineLvl w:val="1"/>
    </w:pPr>
    <w:rPr>
      <w:rFonts w:ascii="Trajan Pro" w:eastAsiaTheme="majorEastAsia" w:hAnsi="Trajan Pro" w:cstheme="majorBidi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143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5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5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52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271"/>
  </w:style>
  <w:style w:type="paragraph" w:styleId="Piedepgina">
    <w:name w:val="footer"/>
    <w:basedOn w:val="Normal"/>
    <w:link w:val="PiedepginaCar"/>
    <w:uiPriority w:val="99"/>
    <w:unhideWhenUsed/>
    <w:rsid w:val="008A52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271"/>
  </w:style>
  <w:style w:type="character" w:styleId="Nmerodepgina">
    <w:name w:val="page number"/>
    <w:basedOn w:val="Fuentedeprrafopredeter"/>
    <w:uiPriority w:val="99"/>
    <w:semiHidden/>
    <w:unhideWhenUsed/>
    <w:rsid w:val="00A27307"/>
  </w:style>
  <w:style w:type="character" w:customStyle="1" w:styleId="Ttulo2Car">
    <w:name w:val="Título 2 Car"/>
    <w:aliases w:val="Principal Contenido Car"/>
    <w:basedOn w:val="Fuentedeprrafopredeter"/>
    <w:link w:val="Ttulo2"/>
    <w:uiPriority w:val="9"/>
    <w:rsid w:val="006B2A9E"/>
    <w:rPr>
      <w:rFonts w:ascii="Trajan Pro" w:eastAsiaTheme="majorEastAsia" w:hAnsi="Trajan Pro" w:cstheme="majorBidi"/>
      <w:b/>
      <w:bCs/>
      <w:color w:val="616265"/>
      <w:sz w:val="26"/>
      <w:szCs w:val="26"/>
    </w:rPr>
  </w:style>
  <w:style w:type="paragraph" w:customStyle="1" w:styleId="ColumnaSencilla">
    <w:name w:val="Columna Sencilla"/>
    <w:aliases w:val="texto standard"/>
    <w:basedOn w:val="Normal"/>
    <w:qFormat/>
    <w:rsid w:val="00EC67D6"/>
    <w:pPr>
      <w:jc w:val="both"/>
    </w:pPr>
  </w:style>
  <w:style w:type="character" w:customStyle="1" w:styleId="Ttulo1Car">
    <w:name w:val="Título 1 Car"/>
    <w:aliases w:val="Título Principal Car"/>
    <w:basedOn w:val="Fuentedeprrafopredeter"/>
    <w:link w:val="Ttulo1"/>
    <w:uiPriority w:val="9"/>
    <w:rsid w:val="003B6012"/>
    <w:rPr>
      <w:rFonts w:ascii="Trajan Pro" w:eastAsiaTheme="majorEastAsia" w:hAnsi="Trajan Pro" w:cstheme="majorBidi"/>
      <w:b/>
      <w:bCs/>
      <w:color w:val="616265"/>
      <w:sz w:val="56"/>
      <w:szCs w:val="32"/>
    </w:rPr>
  </w:style>
  <w:style w:type="paragraph" w:styleId="Ttulo">
    <w:name w:val="Title"/>
    <w:aliases w:val="Subtítulo principal"/>
    <w:basedOn w:val="Normal"/>
    <w:next w:val="Normal"/>
    <w:link w:val="TtuloCar"/>
    <w:uiPriority w:val="10"/>
    <w:qFormat/>
    <w:rsid w:val="002F603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Trajan Pro" w:eastAsiaTheme="majorEastAsia" w:hAnsi="Trajan Pro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tuloCar">
    <w:name w:val="Título Car"/>
    <w:aliases w:val="Subtítulo principal Car"/>
    <w:basedOn w:val="Fuentedeprrafopredeter"/>
    <w:link w:val="Ttulo"/>
    <w:uiPriority w:val="10"/>
    <w:rsid w:val="002F6030"/>
    <w:rPr>
      <w:rFonts w:ascii="Trajan Pro" w:eastAsiaTheme="majorEastAsia" w:hAnsi="Trajan Pro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tulo8Car">
    <w:name w:val="Título 8 Car"/>
    <w:basedOn w:val="Fuentedeprrafopredeter"/>
    <w:link w:val="Ttulo8"/>
    <w:uiPriority w:val="9"/>
    <w:rsid w:val="009143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notapie">
    <w:name w:val="footnote text"/>
    <w:aliases w:val="Texto,nota,pie,independiente,Letrero,margen"/>
    <w:basedOn w:val="Normal"/>
    <w:link w:val="TextonotapieCar"/>
    <w:semiHidden/>
    <w:rsid w:val="006A20ED"/>
    <w:rPr>
      <w:rFonts w:ascii="Tahoma" w:eastAsia="Times New Roman" w:hAnsi="Tahoma" w:cs="Times New Roman"/>
      <w:b/>
      <w:color w:val="auto"/>
      <w:sz w:val="20"/>
      <w:szCs w:val="20"/>
      <w:lang w:val="es-ES"/>
    </w:rPr>
  </w:style>
  <w:style w:type="character" w:customStyle="1" w:styleId="TextonotapieCar">
    <w:name w:val="Texto nota pie Car"/>
    <w:aliases w:val="Texto Car,nota Car,pie Car,independiente Car,Letrero Car,margen Car"/>
    <w:basedOn w:val="Fuentedeprrafopredeter"/>
    <w:link w:val="Textonotapie"/>
    <w:semiHidden/>
    <w:rsid w:val="006A20ED"/>
    <w:rPr>
      <w:rFonts w:ascii="Tahoma" w:eastAsia="Times New Roman" w:hAnsi="Tahoma" w:cs="Times New Roman"/>
      <w:b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6A20ED"/>
    <w:rPr>
      <w:vertAlign w:val="superscript"/>
    </w:rPr>
  </w:style>
  <w:style w:type="character" w:styleId="Hipervnculo">
    <w:name w:val="Hyperlink"/>
    <w:basedOn w:val="Fuentedeprrafopredeter"/>
    <w:rsid w:val="006A20ED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6A20ED"/>
    <w:rPr>
      <w:rFonts w:ascii="Courier New" w:eastAsia="Times New Roman" w:hAnsi="Courier New" w:cs="Times New Roman"/>
      <w:color w:val="auto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A20ED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qFormat/>
    <w:rsid w:val="002E25E9"/>
    <w:pPr>
      <w:ind w:left="720"/>
      <w:contextualSpacing/>
    </w:pPr>
  </w:style>
  <w:style w:type="character" w:customStyle="1" w:styleId="Vieta1Car">
    <w:name w:val="Viñeta 1 Car"/>
    <w:basedOn w:val="Fuentedeprrafopredeter"/>
    <w:link w:val="Vieta1"/>
    <w:rsid w:val="007302AD"/>
    <w:rPr>
      <w:rFonts w:ascii="EurekaSans-Light" w:hAnsi="EurekaSans-Light"/>
      <w:lang w:val="en-US" w:eastAsia="es-ES_tradnl"/>
    </w:rPr>
  </w:style>
  <w:style w:type="paragraph" w:customStyle="1" w:styleId="Vieta1">
    <w:name w:val="Viñeta 1"/>
    <w:link w:val="Vieta1Car"/>
    <w:rsid w:val="007302AD"/>
    <w:pPr>
      <w:numPr>
        <w:numId w:val="1"/>
      </w:numPr>
      <w:tabs>
        <w:tab w:val="clear" w:pos="240"/>
        <w:tab w:val="left" w:pos="284"/>
      </w:tabs>
      <w:spacing w:before="60" w:after="60" w:line="240" w:lineRule="exact"/>
      <w:ind w:left="284" w:hanging="284"/>
      <w:jc w:val="both"/>
    </w:pPr>
    <w:rPr>
      <w:rFonts w:ascii="EurekaSans-Light" w:hAnsi="EurekaSans-Light"/>
      <w:lang w:val="en-US" w:eastAsia="es-ES_tradnl"/>
    </w:rPr>
  </w:style>
  <w:style w:type="paragraph" w:styleId="Textodebloque">
    <w:name w:val="Block Text"/>
    <w:basedOn w:val="Normal"/>
    <w:rsid w:val="007302AD"/>
    <w:pPr>
      <w:ind w:left="2245" w:right="113" w:hanging="1888"/>
      <w:jc w:val="both"/>
    </w:pPr>
    <w:rPr>
      <w:rFonts w:ascii="Arial" w:eastAsia="Times New Roman" w:hAnsi="Arial" w:cs="Arial"/>
      <w:b/>
      <w:bCs/>
      <w:i/>
      <w:iCs/>
      <w:color w:val="auto"/>
      <w:lang w:val="es-ES"/>
    </w:rPr>
  </w:style>
  <w:style w:type="paragraph" w:styleId="TDC1">
    <w:name w:val="toc 1"/>
    <w:basedOn w:val="Normal"/>
    <w:next w:val="Normal"/>
    <w:autoRedefine/>
    <w:semiHidden/>
    <w:rsid w:val="00536BF6"/>
    <w:pPr>
      <w:spacing w:line="240" w:lineRule="exact"/>
      <w:ind w:right="113"/>
    </w:pPr>
    <w:rPr>
      <w:rFonts w:ascii="Arial" w:eastAsia="Times New Roman" w:hAnsi="Arial" w:cs="Arial"/>
      <w:bCs/>
      <w:color w:val="auto"/>
      <w:sz w:val="20"/>
      <w:lang w:val="es-ES"/>
    </w:rPr>
  </w:style>
  <w:style w:type="paragraph" w:customStyle="1" w:styleId="Numeral">
    <w:name w:val="Numeral"/>
    <w:basedOn w:val="Normal"/>
    <w:rsid w:val="00536BF6"/>
    <w:pPr>
      <w:spacing w:before="40" w:after="40" w:line="240" w:lineRule="exact"/>
      <w:jc w:val="center"/>
    </w:pPr>
    <w:rPr>
      <w:rFonts w:ascii="Humanst521 Lt BT" w:eastAsia="Times New Roman" w:hAnsi="Humanst521 Lt BT" w:cs="Times New Roman"/>
      <w:b/>
      <w:bCs/>
      <w:color w:val="auto"/>
      <w:sz w:val="18"/>
      <w:lang w:val="es-ES"/>
    </w:rPr>
  </w:style>
  <w:style w:type="paragraph" w:customStyle="1" w:styleId="VIETA2">
    <w:name w:val="_VIÑETA 2"/>
    <w:basedOn w:val="Normal"/>
    <w:qFormat/>
    <w:rsid w:val="00CF5591"/>
    <w:pPr>
      <w:numPr>
        <w:numId w:val="2"/>
      </w:numPr>
      <w:tabs>
        <w:tab w:val="left" w:pos="397"/>
      </w:tabs>
      <w:spacing w:before="120" w:after="120" w:line="240" w:lineRule="exact"/>
      <w:jc w:val="both"/>
      <w:outlineLvl w:val="0"/>
    </w:pPr>
    <w:rPr>
      <w:rFonts w:ascii="Presidencia Fina" w:hAnsi="Presidencia Fina"/>
      <w:color w:val="auto"/>
      <w:lang w:val="es-MX" w:eastAsia="es-MX"/>
    </w:rPr>
  </w:style>
  <w:style w:type="paragraph" w:customStyle="1" w:styleId="VIETA10">
    <w:name w:val="_VIÑETA 1"/>
    <w:basedOn w:val="Normal"/>
    <w:link w:val="VIETA1Car0"/>
    <w:qFormat/>
    <w:rsid w:val="00BB385D"/>
    <w:pPr>
      <w:numPr>
        <w:numId w:val="5"/>
      </w:numPr>
      <w:tabs>
        <w:tab w:val="left" w:pos="0"/>
      </w:tabs>
      <w:spacing w:before="120" w:after="120" w:line="240" w:lineRule="exact"/>
      <w:jc w:val="both"/>
    </w:pPr>
    <w:rPr>
      <w:rFonts w:ascii="Presidencia Fina" w:hAnsi="Presidencia Fina"/>
      <w:color w:val="auto"/>
      <w:lang w:val="es-MX" w:eastAsia="es-MX"/>
    </w:rPr>
  </w:style>
  <w:style w:type="character" w:customStyle="1" w:styleId="VIETA1Car0">
    <w:name w:val="_VIÑETA 1 Car"/>
    <w:link w:val="VIETA10"/>
    <w:locked/>
    <w:rsid w:val="00BB385D"/>
    <w:rPr>
      <w:rFonts w:ascii="Presidencia Fina" w:hAnsi="Presidencia Fina"/>
      <w:lang w:val="es-MX" w:eastAsia="es-MX"/>
    </w:rPr>
  </w:style>
  <w:style w:type="character" w:customStyle="1" w:styleId="PrrafodelistaCar">
    <w:name w:val="Párrafo de lista Car"/>
    <w:basedOn w:val="Fuentedeprrafopredeter"/>
    <w:link w:val="Prrafodelista"/>
    <w:locked/>
    <w:rsid w:val="00132004"/>
    <w:rPr>
      <w:rFonts w:ascii="Adobe Caslon Pro" w:hAnsi="Adobe Caslon Pro"/>
      <w:color w:val="616265"/>
    </w:rPr>
  </w:style>
  <w:style w:type="paragraph" w:customStyle="1" w:styleId="08TitEncabezado">
    <w:name w:val="08 Tit. Encabezado"/>
    <w:basedOn w:val="Normal"/>
    <w:qFormat/>
    <w:rsid w:val="00B115F0"/>
    <w:pPr>
      <w:spacing w:before="40" w:after="40" w:line="260" w:lineRule="exact"/>
      <w:jc w:val="center"/>
    </w:pPr>
    <w:rPr>
      <w:rFonts w:ascii="Soberana Sans Light" w:eastAsiaTheme="minorHAnsi" w:hAnsi="Soberana Sans Light"/>
      <w:b/>
      <w:color w:val="000000" w:themeColor="text1"/>
      <w:sz w:val="16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4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1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12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0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923">
          <w:marLeft w:val="126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810">
          <w:marLeft w:val="20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392">
          <w:marLeft w:val="20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858">
          <w:marLeft w:val="175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03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21A34-ACFA-4035-86A2-2CA74D9F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Telecomm</cp:lastModifiedBy>
  <cp:revision>3</cp:revision>
  <cp:lastPrinted>2014-01-17T15:10:00Z</cp:lastPrinted>
  <dcterms:created xsi:type="dcterms:W3CDTF">2015-01-23T23:28:00Z</dcterms:created>
  <dcterms:modified xsi:type="dcterms:W3CDTF">2015-01-23T23:34:00Z</dcterms:modified>
</cp:coreProperties>
</file>